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780" w:rsidRPr="00B53780" w:rsidRDefault="00B53780" w:rsidP="00B53780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i/>
          <w:iCs/>
          <w:color w:val="383838"/>
          <w:sz w:val="24"/>
          <w:szCs w:val="24"/>
          <w:u w:val="single"/>
          <w:lang w:eastAsia="ru-RU"/>
        </w:rPr>
        <w:t xml:space="preserve">                                                                         </w:t>
      </w:r>
      <w:r w:rsidRPr="00B53780">
        <w:rPr>
          <w:rFonts w:ascii="Arial" w:eastAsia="Times New Roman" w:hAnsi="Arial" w:cs="Arial"/>
          <w:b/>
          <w:iCs/>
          <w:color w:val="383838"/>
          <w:sz w:val="32"/>
          <w:szCs w:val="32"/>
          <w:u w:val="single"/>
          <w:lang w:eastAsia="ru-RU"/>
        </w:rPr>
        <w:t>Назначение семейного капитала</w:t>
      </w:r>
      <w:r>
        <w:rPr>
          <w:rFonts w:ascii="Arial" w:eastAsia="Times New Roman" w:hAnsi="Arial" w:cs="Arial"/>
          <w:i/>
          <w:iCs/>
          <w:color w:val="383838"/>
          <w:sz w:val="24"/>
          <w:szCs w:val="24"/>
          <w:u w:val="single"/>
          <w:lang w:eastAsia="ru-RU"/>
        </w:rPr>
        <w:t>_____________________________</w:t>
      </w:r>
    </w:p>
    <w:p w:rsidR="00B53780" w:rsidRPr="00B53780" w:rsidRDefault="00B53780" w:rsidP="00B53780">
      <w:pPr>
        <w:shd w:val="clear" w:color="auto" w:fill="FFFFFF"/>
        <w:spacing w:after="300" w:line="405" w:lineRule="atLeast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B53780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Кому и в каком размере назначается семейный капитал?</w:t>
      </w:r>
    </w:p>
    <w:p w:rsidR="00B53780" w:rsidRPr="00B53780" w:rsidRDefault="00B53780" w:rsidP="00B53780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Семейный капитал назначается при рождении (усыновлении, удочерении) третьего и последующих детей в период с 1 января 2015 года по 31 декабря 2024 года.</w:t>
      </w:r>
    </w:p>
    <w:p w:rsidR="00B53780" w:rsidRPr="00B53780" w:rsidRDefault="00B53780" w:rsidP="00B53780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Право на его назначение имеют граждане Республики Беларусь, постоянно проживающие в Республике Беларусь:</w:t>
      </w:r>
    </w:p>
    <w:p w:rsidR="00B53780" w:rsidRPr="00B53780" w:rsidRDefault="00B53780" w:rsidP="00B53780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мать (мачеха) в полной семье;</w:t>
      </w:r>
    </w:p>
    <w:p w:rsidR="00B53780" w:rsidRPr="00B53780" w:rsidRDefault="00B53780" w:rsidP="00B53780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родитель в неполной семье;</w:t>
      </w:r>
    </w:p>
    <w:p w:rsidR="00B53780" w:rsidRPr="00B53780" w:rsidRDefault="00B53780" w:rsidP="00B53780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усыновитель (</w:t>
      </w:r>
      <w:proofErr w:type="spellStart"/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удочеритель</w:t>
      </w:r>
      <w:proofErr w:type="spellEnd"/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);</w:t>
      </w:r>
    </w:p>
    <w:p w:rsidR="00B53780" w:rsidRPr="00B53780" w:rsidRDefault="00B53780" w:rsidP="00B53780">
      <w:pPr>
        <w:numPr>
          <w:ilvl w:val="0"/>
          <w:numId w:val="1"/>
        </w:numPr>
        <w:shd w:val="clear" w:color="auto" w:fill="FFFFFF"/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отец (отчим) в полной семье, если мать (мачеха) не имеет права на назначение семейного капитала.</w:t>
      </w:r>
    </w:p>
    <w:p w:rsidR="00B53780" w:rsidRPr="00B53780" w:rsidRDefault="00B53780" w:rsidP="00B53780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Состав семьи и размер семейного капитала определяется </w:t>
      </w:r>
      <w:r w:rsidRPr="00B53780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на дату рождения</w:t>
      </w:r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, в случае усыновления (удочерения) – </w:t>
      </w:r>
      <w:r w:rsidRPr="00B53780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на дату усыновления (удочерения)</w:t>
      </w:r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третьего или последующих детей, при рождении (усыновлении, удочерении) которых семья приобрела право на назначение семейного капитала.</w:t>
      </w:r>
    </w:p>
    <w:tbl>
      <w:tblPr>
        <w:tblW w:w="14617" w:type="dxa"/>
        <w:tblBorders>
          <w:top w:val="single" w:sz="6" w:space="0" w:color="1D263D"/>
          <w:left w:val="single" w:sz="6" w:space="0" w:color="1D263D"/>
          <w:bottom w:val="single" w:sz="6" w:space="0" w:color="1D263D"/>
          <w:right w:val="single" w:sz="6" w:space="0" w:color="1D263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9"/>
        <w:gridCol w:w="4634"/>
        <w:gridCol w:w="5764"/>
      </w:tblGrid>
      <w:tr w:rsidR="00B53780" w:rsidRPr="00B53780" w:rsidTr="00B53780">
        <w:tc>
          <w:tcPr>
            <w:tcW w:w="421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53780" w:rsidRPr="00B53780" w:rsidRDefault="00B53780" w:rsidP="00B5378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5378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29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53780" w:rsidRPr="00B53780" w:rsidRDefault="00B53780" w:rsidP="00B5378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5378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При рождении (усыновлении, удочерении) третьего или последующих детей</w:t>
            </w:r>
          </w:p>
          <w:p w:rsidR="00B53780" w:rsidRPr="00B53780" w:rsidRDefault="00B53780" w:rsidP="00B5378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5378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 </w:t>
            </w:r>
            <w:r w:rsidRPr="00B53780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u w:val="single"/>
                <w:lang w:eastAsia="ru-RU"/>
              </w:rPr>
              <w:t>в 2015-2019 годах</w:t>
            </w:r>
          </w:p>
        </w:tc>
        <w:tc>
          <w:tcPr>
            <w:tcW w:w="5758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53780" w:rsidRPr="00B53780" w:rsidRDefault="00B53780" w:rsidP="00B5378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5378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При рождении (усыновлении, удочерении) третьего или последующих детей</w:t>
            </w:r>
          </w:p>
          <w:p w:rsidR="00B53780" w:rsidRPr="00B53780" w:rsidRDefault="00B53780" w:rsidP="00B5378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53780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u w:val="single"/>
                <w:lang w:eastAsia="ru-RU"/>
              </w:rPr>
              <w:t>с 2020 года*</w:t>
            </w:r>
          </w:p>
        </w:tc>
      </w:tr>
      <w:tr w:rsidR="00B53780" w:rsidRPr="00B53780" w:rsidTr="00B53780">
        <w:tc>
          <w:tcPr>
            <w:tcW w:w="4215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53780" w:rsidRPr="00B53780" w:rsidRDefault="00B53780" w:rsidP="00B5378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5378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Размер семейного капитала</w:t>
            </w:r>
          </w:p>
        </w:tc>
        <w:tc>
          <w:tcPr>
            <w:tcW w:w="4629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53780" w:rsidRPr="00B53780" w:rsidRDefault="00B53780" w:rsidP="00B5378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5378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10 000</w:t>
            </w:r>
          </w:p>
          <w:p w:rsidR="00B53780" w:rsidRPr="00B53780" w:rsidRDefault="00B53780" w:rsidP="00B5378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5378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долларов США</w:t>
            </w:r>
          </w:p>
        </w:tc>
        <w:tc>
          <w:tcPr>
            <w:tcW w:w="5758" w:type="dxa"/>
            <w:tcBorders>
              <w:top w:val="single" w:sz="6" w:space="0" w:color="1D263D"/>
              <w:left w:val="single" w:sz="6" w:space="0" w:color="1D263D"/>
              <w:bottom w:val="single" w:sz="6" w:space="0" w:color="1D263D"/>
              <w:right w:val="single" w:sz="6" w:space="0" w:color="1D263D"/>
            </w:tcBorders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:rsidR="00B53780" w:rsidRPr="00B53780" w:rsidRDefault="00B53780" w:rsidP="00B5378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5378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2020 год — 22 500 рублей</w:t>
            </w:r>
          </w:p>
          <w:p w:rsidR="00B53780" w:rsidRPr="00B53780" w:rsidRDefault="00B53780" w:rsidP="00B5378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5378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2021 год- 23 737,50 рублей</w:t>
            </w:r>
          </w:p>
          <w:p w:rsidR="00B53780" w:rsidRPr="00B53780" w:rsidRDefault="00B53780" w:rsidP="00B5378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5378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lastRenderedPageBreak/>
              <w:t>2022 год – 25 995 рублей</w:t>
            </w:r>
          </w:p>
          <w:p w:rsidR="00B53780" w:rsidRPr="00B53780" w:rsidRDefault="00B53780" w:rsidP="00B5378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53780"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  <w:t>2023 год – 29 950 рублей</w:t>
            </w:r>
          </w:p>
          <w:p w:rsidR="00B53780" w:rsidRPr="00B53780" w:rsidRDefault="00B53780" w:rsidP="00B5378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53780">
              <w:rPr>
                <w:rFonts w:ascii="Arial" w:eastAsia="Times New Roman" w:hAnsi="Arial" w:cs="Arial"/>
                <w:b/>
                <w:bCs/>
                <w:color w:val="383838"/>
                <w:sz w:val="24"/>
                <w:szCs w:val="24"/>
                <w:u w:val="single"/>
                <w:lang w:eastAsia="ru-RU"/>
              </w:rPr>
              <w:t>2024 год – 31 480 рублей</w:t>
            </w:r>
          </w:p>
          <w:p w:rsidR="00B53780" w:rsidRPr="00B53780" w:rsidRDefault="00B53780" w:rsidP="00B53780">
            <w:pPr>
              <w:spacing w:after="0" w:line="330" w:lineRule="atLeast"/>
              <w:rPr>
                <w:rFonts w:ascii="Arial" w:eastAsia="Times New Roman" w:hAnsi="Arial" w:cs="Arial"/>
                <w:color w:val="383838"/>
                <w:sz w:val="24"/>
                <w:szCs w:val="24"/>
                <w:lang w:eastAsia="ru-RU"/>
              </w:rPr>
            </w:pPr>
            <w:r w:rsidRPr="00B53780">
              <w:rPr>
                <w:rFonts w:ascii="Arial" w:eastAsia="Times New Roman" w:hAnsi="Arial" w:cs="Arial"/>
                <w:i/>
                <w:iCs/>
                <w:color w:val="383838"/>
                <w:sz w:val="24"/>
                <w:szCs w:val="24"/>
                <w:lang w:eastAsia="ru-RU"/>
              </w:rPr>
              <w:t>*Размер семейного капитала подлежит ежегодной индексации нарастающим итогом на величину индекса потребительских цен. Применяется индекс потребительских цен за предыдущий год по отношению к предшествующему ему году.</w:t>
            </w:r>
          </w:p>
        </w:tc>
      </w:tr>
    </w:tbl>
    <w:p w:rsidR="00B53780" w:rsidRPr="00B53780" w:rsidRDefault="00B53780" w:rsidP="00B53780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B53780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lastRenderedPageBreak/>
        <w:t>ВАЖНО! </w:t>
      </w:r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Право на предоставление семейного капитала может быть реализовано семьей один раз.</w:t>
      </w:r>
    </w:p>
    <w:p w:rsidR="00B53780" w:rsidRPr="00B53780" w:rsidRDefault="00B53780" w:rsidP="00B53780">
      <w:pPr>
        <w:shd w:val="clear" w:color="auto" w:fill="FFFFFF"/>
        <w:spacing w:after="300" w:line="405" w:lineRule="atLeast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B53780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Какие документы необходимы?</w:t>
      </w:r>
    </w:p>
    <w:p w:rsidR="00B53780" w:rsidRPr="00B53780" w:rsidRDefault="00B53780" w:rsidP="00B53780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B53780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 </w:t>
      </w:r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Вместе </w:t>
      </w:r>
      <w:r w:rsidRPr="00B53780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с заявлением</w:t>
      </w:r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 о назначении семейного капитала гражданином представляются документы и (или) сведения, предусмотренные в пункте 2.46 перечня административных процедур, осуществляемых государственными органами и иными организациями по заявлениям граждан: </w:t>
      </w:r>
    </w:p>
    <w:p w:rsidR="00B53780" w:rsidRPr="00B53780" w:rsidRDefault="00B53780" w:rsidP="00B53780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паспорт или идентификационная карта гражданина Республики Беларусь;</w:t>
      </w:r>
    </w:p>
    <w:p w:rsidR="00B53780" w:rsidRPr="00B53780" w:rsidRDefault="00B53780" w:rsidP="00B53780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свидетельства о рождении и (или) документы, удостоверяющие личность, всех несовершеннолетних детей, учитываемых в составе семьи;</w:t>
      </w:r>
    </w:p>
    <w:p w:rsidR="00B53780" w:rsidRPr="00B53780" w:rsidRDefault="00B53780" w:rsidP="00B53780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свидетельство о браке и документ, удостоверяющий личность супруга (супруги), — для полных семей;</w:t>
      </w:r>
    </w:p>
    <w:p w:rsidR="00B53780" w:rsidRPr="00B53780" w:rsidRDefault="00B53780" w:rsidP="00B53780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свидетельство о смерти супруги (супруга), копия решения суда о расторжении брака либо свидетельство о расторжении брака или иной документ, подтверждающий категорию неполной семьи, — для неполных семей;</w:t>
      </w:r>
    </w:p>
    <w:p w:rsidR="00B53780" w:rsidRPr="00B53780" w:rsidRDefault="00B53780" w:rsidP="00B53780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выписка из решения суда об усыновлении (удочерении) — для усыновителей (</w:t>
      </w:r>
      <w:proofErr w:type="spellStart"/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удочерителей</w:t>
      </w:r>
      <w:proofErr w:type="spellEnd"/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) ребенка (детей);</w:t>
      </w:r>
    </w:p>
    <w:p w:rsidR="00B53780" w:rsidRPr="00B53780" w:rsidRDefault="00B53780" w:rsidP="00B53780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lastRenderedPageBreak/>
        <w:t>Соглашение о детях, копия решения суда о расторжении брака (выписка из решения), Брачный договор, определяющие родителя, с которым проживает ребенок (дети), копия решения суда о лишении родительских прав второго родителя либо об отобрании ребенка без лишения родительских прав, копия решения суда, определения о судебном приказе о взыскании алиментов, Соглашение о содержании своих несовершеннолетних и (или) нуждающихся в помощи нетрудоспособных совершеннолетних детей, свидетельство о смерти второго родителя, справка органа, регистрирующего акты гражданского состояния, содержащая сведения из записи акта о рождении (если запись об отце в записи акта о рождении ребенка произведена на основании заявления матери, не состоящей в браке), или другие документы, подтверждающие факт воспитания ребенка (детей) в семье одного из родителей, — в случае необходимости подтверждения воспитания ребенка (детей) в семье одного из родителей;</w:t>
      </w:r>
    </w:p>
    <w:p w:rsidR="00B53780" w:rsidRPr="00B53780" w:rsidRDefault="00B53780" w:rsidP="00B53780">
      <w:pPr>
        <w:numPr>
          <w:ilvl w:val="0"/>
          <w:numId w:val="2"/>
        </w:numPr>
        <w:shd w:val="clear" w:color="auto" w:fill="FFFFFF"/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</w:t>
      </w:r>
      <w:proofErr w:type="spellStart"/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удочерителя</w:t>
      </w:r>
      <w:proofErr w:type="spellEnd"/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) на дату обращения за назначением семейного капитала и не менее 6 месяцев в общей сложности из последних 12 месяцев перед месяцем обращения.</w:t>
      </w:r>
    </w:p>
    <w:p w:rsidR="00B53780" w:rsidRPr="00B53780" w:rsidRDefault="00B53780" w:rsidP="00B53780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B53780">
        <w:rPr>
          <w:rFonts w:ascii="Arial" w:eastAsia="Times New Roman" w:hAnsi="Arial" w:cs="Arial"/>
          <w:i/>
          <w:iCs/>
          <w:color w:val="383838"/>
          <w:sz w:val="24"/>
          <w:szCs w:val="24"/>
          <w:lang w:eastAsia="ru-RU"/>
        </w:rPr>
        <w:t>В течение 5 календарных дней со дня поступления заявления о назначении семейного капитала </w:t>
      </w:r>
      <w:r w:rsidRPr="00B53780">
        <w:rPr>
          <w:rFonts w:ascii="Arial" w:eastAsia="Times New Roman" w:hAnsi="Arial" w:cs="Arial"/>
          <w:b/>
          <w:bCs/>
          <w:i/>
          <w:iCs/>
          <w:color w:val="383838"/>
          <w:sz w:val="24"/>
          <w:szCs w:val="24"/>
          <w:lang w:eastAsia="ru-RU"/>
        </w:rPr>
        <w:t>запрашиваются:</w:t>
      </w:r>
    </w:p>
    <w:p w:rsidR="00B53780" w:rsidRPr="00B53780" w:rsidRDefault="00B53780" w:rsidP="00B53780">
      <w:pPr>
        <w:numPr>
          <w:ilvl w:val="0"/>
          <w:numId w:val="3"/>
        </w:numPr>
        <w:shd w:val="clear" w:color="auto" w:fill="FFFFFF"/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справка (справки) о занимаемом в данном населенном пункте жилом помещении, месте жительства и составе семьи (с указанием сведений о месте жительства (месте пребывания) и составе семьи) — на всех членов семьи, постоянно проживающих в Республике Беларусь (граждан Республики Беларусь, зарегистрированных по месту жительства (месту пребывания) в Республике Беларусь, иностранных граждан и лиц без гражданства, зарегистрированных по месту жительства в Республике Беларусь);</w:t>
      </w:r>
    </w:p>
    <w:p w:rsidR="00B53780" w:rsidRPr="00B53780" w:rsidRDefault="00B53780" w:rsidP="00B53780">
      <w:pPr>
        <w:numPr>
          <w:ilvl w:val="0"/>
          <w:numId w:val="3"/>
        </w:numPr>
        <w:shd w:val="clear" w:color="auto" w:fill="FFFFFF"/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(детей), установлении над ребенком (детьми) опеки (попечительства);</w:t>
      </w:r>
    </w:p>
    <w:p w:rsidR="00B53780" w:rsidRPr="00B53780" w:rsidRDefault="00B53780" w:rsidP="00B53780">
      <w:pPr>
        <w:numPr>
          <w:ilvl w:val="0"/>
          <w:numId w:val="3"/>
        </w:numPr>
        <w:shd w:val="clear" w:color="auto" w:fill="FFFFFF"/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сведения о признании ребенка (детей) находящимся в социально опасном положении, об отобрании ребенка (детей) у родителей по решению комиссии по делам несовершеннолетних городского, районного исполнительного комитета, местной администрации района в городе или органа опеки и попечительства;</w:t>
      </w:r>
    </w:p>
    <w:p w:rsidR="00B53780" w:rsidRPr="00B53780" w:rsidRDefault="00B53780" w:rsidP="00B53780">
      <w:pPr>
        <w:numPr>
          <w:ilvl w:val="0"/>
          <w:numId w:val="3"/>
        </w:numPr>
        <w:shd w:val="clear" w:color="auto" w:fill="FFFFFF"/>
        <w:spacing w:before="100" w:beforeAutospacing="1" w:after="150" w:line="270" w:lineRule="atLeast"/>
        <w:ind w:left="0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(в том числе акт обследования семьи, воспитывающей детей в возрасте до 18 лет, составленный для выдачи удостоверения многодетной         семьи) – если документально не определено место проживания детей с одним из родителей и не установлены алименты на содержание детей.</w:t>
      </w:r>
    </w:p>
    <w:p w:rsidR="00B53780" w:rsidRPr="00B53780" w:rsidRDefault="00B53780" w:rsidP="00B53780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83838"/>
          <w:sz w:val="36"/>
          <w:szCs w:val="36"/>
          <w:lang w:eastAsia="ru-RU"/>
        </w:rPr>
      </w:pPr>
      <w:r w:rsidRPr="00B53780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lastRenderedPageBreak/>
        <w:t>Куда обратиться за назначением семейного капитала?</w:t>
      </w:r>
    </w:p>
    <w:p w:rsidR="00B53780" w:rsidRPr="00B53780" w:rsidRDefault="00B53780" w:rsidP="00B53780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B53780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За назначением семейного капитала граждане вправе обратиться районный, городской (городов областного и районного подчинения) исполнительный комитет, местная администрация района в городе в соответствии с регистрацией по месту жительства (месту пребывания).</w:t>
      </w:r>
    </w:p>
    <w:p w:rsidR="00B53780" w:rsidRPr="00B53780" w:rsidRDefault="00B53780" w:rsidP="00B53780">
      <w:pPr>
        <w:shd w:val="clear" w:color="auto" w:fill="FFFFFF"/>
        <w:spacing w:after="300" w:line="405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B53780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Максимальный срок осуществления административной процедуры – 1 месяц со дня подачи заявления.</w:t>
      </w:r>
    </w:p>
    <w:p w:rsidR="00731AB7" w:rsidRDefault="00731AB7"/>
    <w:sectPr w:rsidR="00731AB7" w:rsidSect="00B537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51C99"/>
    <w:multiLevelType w:val="multilevel"/>
    <w:tmpl w:val="B3E4B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20CEA"/>
    <w:multiLevelType w:val="multilevel"/>
    <w:tmpl w:val="44F60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9F1C53"/>
    <w:multiLevelType w:val="multilevel"/>
    <w:tmpl w:val="C792A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80"/>
    <w:rsid w:val="00694DDC"/>
    <w:rsid w:val="00731AB7"/>
    <w:rsid w:val="00B5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9DA32-8024-4EE9-ADE2-64C80A3F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БУХГАЛТЕРИЯ</cp:lastModifiedBy>
  <cp:revision>2</cp:revision>
  <dcterms:created xsi:type="dcterms:W3CDTF">2024-09-26T12:50:00Z</dcterms:created>
  <dcterms:modified xsi:type="dcterms:W3CDTF">2024-09-26T12:50:00Z</dcterms:modified>
</cp:coreProperties>
</file>