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</w:t>
      </w:r>
      <w:proofErr w:type="gramStart"/>
      <w:r w:rsidRPr="00447935">
        <w:rPr>
          <w:i/>
          <w:szCs w:val="28"/>
        </w:rPr>
        <w:t xml:space="preserve">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proofErr w:type="gramEnd"/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>акона Республики Беларусь</w:t>
      </w:r>
      <w:proofErr w:type="gramStart"/>
      <w:r w:rsidRPr="007A7E30">
        <w:rPr>
          <w:sz w:val="30"/>
          <w:szCs w:val="30"/>
        </w:rPr>
        <w:t xml:space="preserve">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</w:t>
      </w:r>
      <w:proofErr w:type="gramEnd"/>
      <w:r w:rsidRPr="007A7E30">
        <w:rPr>
          <w:b/>
          <w:sz w:val="30"/>
          <w:szCs w:val="30"/>
        </w:rPr>
        <w:t xml:space="preserve">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</w:t>
      </w:r>
      <w:proofErr w:type="gramStart"/>
      <w:r>
        <w:rPr>
          <w:rFonts w:eastAsia="Times New Roman"/>
          <w:sz w:val="30"/>
          <w:szCs w:val="30"/>
          <w:lang w:eastAsia="ru-RU"/>
        </w:rPr>
        <w:t>ГУО ”Гимназия</w:t>
      </w:r>
      <w:proofErr w:type="gramEnd"/>
      <w:r>
        <w:rPr>
          <w:rFonts w:eastAsia="Times New Roman"/>
          <w:sz w:val="30"/>
          <w:szCs w:val="30"/>
          <w:lang w:eastAsia="ru-RU"/>
        </w:rPr>
        <w:t xml:space="preserve">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 xml:space="preserve">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584D5C" w:rsidRDefault="00584D5C" w:rsidP="00AB2C94">
      <w:pPr>
        <w:spacing w:after="0" w:line="240" w:lineRule="auto"/>
        <w:jc w:val="both"/>
        <w:rPr>
          <w:rFonts w:eastAsia="Times New Roman"/>
          <w:b/>
          <w:bCs/>
          <w:i/>
          <w:szCs w:val="28"/>
          <w:lang w:eastAsia="ru-RU"/>
        </w:rPr>
      </w:pPr>
    </w:p>
    <w:p w:rsidR="00AB2C94" w:rsidRPr="007273AD" w:rsidRDefault="00AB2C94" w:rsidP="00AB2C94">
      <w:pPr>
        <w:spacing w:after="0" w:line="240" w:lineRule="auto"/>
        <w:jc w:val="both"/>
        <w:rPr>
          <w:szCs w:val="28"/>
          <w:highlight w:val="yellow"/>
        </w:rPr>
      </w:pPr>
      <w:proofErr w:type="spellStart"/>
      <w:r w:rsidRPr="007273AD">
        <w:rPr>
          <w:rFonts w:eastAsia="Times New Roman"/>
          <w:b/>
          <w:bCs/>
          <w:i/>
          <w:szCs w:val="28"/>
          <w:highlight w:val="yellow"/>
          <w:lang w:eastAsia="ru-RU"/>
        </w:rPr>
        <w:t>Справочно</w:t>
      </w:r>
      <w:proofErr w:type="spellEnd"/>
      <w:r w:rsidRPr="007273AD">
        <w:rPr>
          <w:rFonts w:eastAsia="Times New Roman"/>
          <w:b/>
          <w:bCs/>
          <w:i/>
          <w:szCs w:val="28"/>
          <w:highlight w:val="yellow"/>
          <w:lang w:eastAsia="ru-RU"/>
        </w:rPr>
        <w:t xml:space="preserve">: </w:t>
      </w:r>
      <w:r w:rsidRPr="007273AD">
        <w:rPr>
          <w:szCs w:val="28"/>
          <w:highlight w:val="yellow"/>
        </w:rPr>
        <w:tab/>
      </w:r>
    </w:p>
    <w:p w:rsidR="00AB2C94" w:rsidRPr="007273AD" w:rsidRDefault="00AB2C94" w:rsidP="00AB2C94">
      <w:pPr>
        <w:spacing w:after="0" w:line="240" w:lineRule="auto"/>
        <w:jc w:val="both"/>
        <w:rPr>
          <w:b/>
          <w:i/>
          <w:szCs w:val="28"/>
          <w:highlight w:val="yellow"/>
        </w:rPr>
      </w:pPr>
      <w:r w:rsidRPr="007273AD">
        <w:rPr>
          <w:b/>
          <w:i/>
          <w:szCs w:val="28"/>
          <w:highlight w:val="yellow"/>
        </w:rPr>
        <w:t>Основные формы и методы работы районного и сельских Советов депутатов:</w:t>
      </w:r>
    </w:p>
    <w:p w:rsidR="00AB2C94" w:rsidRPr="007273AD" w:rsidRDefault="00AB2C94" w:rsidP="00AB2C94">
      <w:pPr>
        <w:spacing w:after="0" w:line="240" w:lineRule="auto"/>
        <w:jc w:val="both"/>
        <w:rPr>
          <w:i/>
          <w:szCs w:val="28"/>
          <w:highlight w:val="yellow"/>
        </w:rPr>
      </w:pPr>
      <w:r w:rsidRPr="007273AD">
        <w:rPr>
          <w:i/>
          <w:szCs w:val="28"/>
          <w:highlight w:val="yellow"/>
        </w:rPr>
        <w:tab/>
        <w:t>заседания сессий, президиума, постоянных комиссий;</w:t>
      </w:r>
    </w:p>
    <w:p w:rsidR="00AB2C94" w:rsidRPr="007273AD" w:rsidRDefault="00AB2C94" w:rsidP="00AB2C94">
      <w:pPr>
        <w:spacing w:after="0" w:line="240" w:lineRule="auto"/>
        <w:jc w:val="both"/>
        <w:rPr>
          <w:i/>
          <w:szCs w:val="28"/>
          <w:highlight w:val="yellow"/>
        </w:rPr>
      </w:pPr>
      <w:r w:rsidRPr="007273AD">
        <w:rPr>
          <w:i/>
          <w:szCs w:val="28"/>
          <w:highlight w:val="yellow"/>
        </w:rPr>
        <w:tab/>
        <w:t>личные и выездные приемы граждан, прямые телефонные линии;</w:t>
      </w:r>
    </w:p>
    <w:p w:rsidR="00AB2C94" w:rsidRPr="007273AD" w:rsidRDefault="00AB2C94" w:rsidP="00AB2C94">
      <w:pPr>
        <w:spacing w:after="0" w:line="240" w:lineRule="auto"/>
        <w:jc w:val="both"/>
        <w:rPr>
          <w:i/>
          <w:szCs w:val="28"/>
          <w:highlight w:val="yellow"/>
        </w:rPr>
      </w:pPr>
      <w:r w:rsidRPr="007273AD">
        <w:rPr>
          <w:i/>
          <w:szCs w:val="28"/>
          <w:highlight w:val="yellow"/>
        </w:rPr>
        <w:tab/>
        <w:t>проведение сельских сходов граждан, Дней депутата, Дней сельсовета;</w:t>
      </w:r>
    </w:p>
    <w:p w:rsidR="00AB2C94" w:rsidRPr="007273AD" w:rsidRDefault="00AB2C94" w:rsidP="00AB2C94">
      <w:pPr>
        <w:spacing w:after="0" w:line="240" w:lineRule="auto"/>
        <w:jc w:val="both"/>
        <w:rPr>
          <w:i/>
          <w:szCs w:val="28"/>
          <w:highlight w:val="yellow"/>
        </w:rPr>
      </w:pPr>
      <w:r w:rsidRPr="007273AD">
        <w:rPr>
          <w:i/>
          <w:szCs w:val="28"/>
          <w:highlight w:val="yellow"/>
        </w:rPr>
        <w:tab/>
        <w:t>участие в диалоговых площадках;</w:t>
      </w:r>
    </w:p>
    <w:p w:rsidR="00AB2C94" w:rsidRPr="007273AD" w:rsidRDefault="00AB2C94" w:rsidP="00AB2C94">
      <w:pPr>
        <w:spacing w:after="0" w:line="240" w:lineRule="auto"/>
        <w:jc w:val="both"/>
        <w:rPr>
          <w:i/>
          <w:szCs w:val="28"/>
          <w:highlight w:val="yellow"/>
        </w:rPr>
      </w:pPr>
      <w:r w:rsidRPr="007273AD">
        <w:rPr>
          <w:i/>
          <w:szCs w:val="28"/>
          <w:highlight w:val="yellow"/>
        </w:rPr>
        <w:tab/>
        <w:t>организация и проведение различных мероприятий по благоустройству и наведению порядка на земле;</w:t>
      </w:r>
    </w:p>
    <w:p w:rsidR="00AB2C94" w:rsidRPr="007273AD" w:rsidRDefault="00AB2C94" w:rsidP="00AB2C94">
      <w:pPr>
        <w:spacing w:after="0" w:line="240" w:lineRule="auto"/>
        <w:jc w:val="both"/>
        <w:rPr>
          <w:i/>
          <w:szCs w:val="28"/>
          <w:highlight w:val="yellow"/>
        </w:rPr>
      </w:pPr>
      <w:r w:rsidRPr="007273AD">
        <w:rPr>
          <w:i/>
          <w:szCs w:val="28"/>
          <w:highlight w:val="yellow"/>
        </w:rPr>
        <w:tab/>
        <w:t>работа депутатских групп по различным направлениям деятельности;</w:t>
      </w:r>
    </w:p>
    <w:p w:rsidR="00AB2C94" w:rsidRPr="007273AD" w:rsidRDefault="00AB2C94" w:rsidP="00AB2C94">
      <w:pPr>
        <w:spacing w:after="0" w:line="240" w:lineRule="auto"/>
        <w:jc w:val="both"/>
        <w:rPr>
          <w:i/>
          <w:szCs w:val="28"/>
          <w:highlight w:val="yellow"/>
        </w:rPr>
      </w:pPr>
      <w:r w:rsidRPr="007273AD">
        <w:rPr>
          <w:i/>
          <w:szCs w:val="28"/>
          <w:highlight w:val="yellow"/>
        </w:rPr>
        <w:tab/>
      </w:r>
      <w:r w:rsidR="00C60C86" w:rsidRPr="007273AD">
        <w:rPr>
          <w:i/>
          <w:szCs w:val="28"/>
          <w:highlight w:val="yellow"/>
        </w:rPr>
        <w:t xml:space="preserve">и </w:t>
      </w:r>
      <w:r w:rsidRPr="007273AD">
        <w:rPr>
          <w:i/>
          <w:szCs w:val="28"/>
          <w:highlight w:val="yellow"/>
        </w:rPr>
        <w:t>др.</w:t>
      </w:r>
    </w:p>
    <w:p w:rsidR="00AB2C94" w:rsidRDefault="00AB2C94" w:rsidP="00AB2C94">
      <w:pPr>
        <w:spacing w:after="0" w:line="240" w:lineRule="auto"/>
        <w:jc w:val="both"/>
        <w:rPr>
          <w:b/>
          <w:i/>
          <w:szCs w:val="28"/>
          <w:highlight w:val="yellow"/>
        </w:rPr>
      </w:pPr>
      <w:r w:rsidRPr="007273AD">
        <w:rPr>
          <w:i/>
          <w:szCs w:val="28"/>
          <w:highlight w:val="yellow"/>
        </w:rPr>
        <w:tab/>
      </w:r>
      <w:r w:rsidRPr="007273AD">
        <w:rPr>
          <w:b/>
          <w:i/>
          <w:szCs w:val="28"/>
          <w:highlight w:val="yellow"/>
        </w:rPr>
        <w:t xml:space="preserve">Яркие примеры результатов деятельности </w:t>
      </w:r>
      <w:proofErr w:type="spellStart"/>
      <w:r w:rsidR="00584D5C" w:rsidRPr="007273AD">
        <w:rPr>
          <w:b/>
          <w:i/>
          <w:szCs w:val="28"/>
          <w:highlight w:val="yellow"/>
        </w:rPr>
        <w:t>Хойникского</w:t>
      </w:r>
      <w:proofErr w:type="spellEnd"/>
      <w:r w:rsidR="00C60C86" w:rsidRPr="007273AD">
        <w:rPr>
          <w:b/>
          <w:i/>
          <w:szCs w:val="28"/>
          <w:highlight w:val="yellow"/>
        </w:rPr>
        <w:t xml:space="preserve"> районного Сове</w:t>
      </w:r>
      <w:r w:rsidR="00584D5C" w:rsidRPr="007273AD">
        <w:rPr>
          <w:b/>
          <w:i/>
          <w:szCs w:val="28"/>
          <w:highlight w:val="yellow"/>
        </w:rPr>
        <w:t>та</w:t>
      </w:r>
      <w:r w:rsidRPr="007273AD">
        <w:rPr>
          <w:b/>
          <w:i/>
          <w:szCs w:val="28"/>
          <w:highlight w:val="yellow"/>
        </w:rPr>
        <w:t xml:space="preserve"> депутатов 28 созыва по вопросам повышения благосостояния граждан:</w:t>
      </w:r>
    </w:p>
    <w:p w:rsidR="002A62F9" w:rsidRDefault="002A62F9" w:rsidP="00AB2C94">
      <w:pPr>
        <w:spacing w:after="0" w:line="240" w:lineRule="auto"/>
        <w:jc w:val="both"/>
        <w:rPr>
          <w:sz w:val="26"/>
          <w:szCs w:val="26"/>
          <w:highlight w:val="yellow"/>
        </w:rPr>
      </w:pPr>
      <w:r>
        <w:rPr>
          <w:b/>
          <w:i/>
          <w:szCs w:val="28"/>
          <w:highlight w:val="yellow"/>
        </w:rPr>
        <w:tab/>
      </w:r>
      <w:r w:rsidRPr="002A62F9">
        <w:rPr>
          <w:i/>
          <w:szCs w:val="28"/>
          <w:highlight w:val="yellow"/>
        </w:rPr>
        <w:t xml:space="preserve">по инициативе председателя и депутатов </w:t>
      </w:r>
      <w:proofErr w:type="spellStart"/>
      <w:r w:rsidRPr="002A62F9">
        <w:rPr>
          <w:i/>
          <w:szCs w:val="28"/>
          <w:highlight w:val="yellow"/>
        </w:rPr>
        <w:t>Хойникского</w:t>
      </w:r>
      <w:proofErr w:type="spellEnd"/>
      <w:r w:rsidRPr="002A62F9">
        <w:rPr>
          <w:i/>
          <w:szCs w:val="28"/>
          <w:highlight w:val="yellow"/>
        </w:rPr>
        <w:t xml:space="preserve"> районного Совета депутатов</w:t>
      </w:r>
      <w:r>
        <w:rPr>
          <w:i/>
          <w:szCs w:val="28"/>
          <w:highlight w:val="yellow"/>
        </w:rPr>
        <w:t xml:space="preserve"> был организован сбор средств на установку памятника </w:t>
      </w:r>
      <w:r w:rsidRPr="0005556F">
        <w:rPr>
          <w:sz w:val="26"/>
          <w:szCs w:val="26"/>
          <w:highlight w:val="yellow"/>
        </w:rPr>
        <w:t>погибшим</w:t>
      </w:r>
      <w:r w:rsidR="0005556F" w:rsidRPr="0005556F">
        <w:rPr>
          <w:sz w:val="26"/>
          <w:szCs w:val="26"/>
          <w:highlight w:val="yellow"/>
        </w:rPr>
        <w:t xml:space="preserve"> красноармейцам в деревне </w:t>
      </w:r>
      <w:proofErr w:type="spellStart"/>
      <w:r w:rsidR="0005556F" w:rsidRPr="0005556F">
        <w:rPr>
          <w:sz w:val="26"/>
          <w:szCs w:val="26"/>
          <w:highlight w:val="yellow"/>
        </w:rPr>
        <w:t>Кливы</w:t>
      </w:r>
      <w:proofErr w:type="spellEnd"/>
      <w:r w:rsidR="0005556F" w:rsidRPr="0005556F">
        <w:rPr>
          <w:sz w:val="26"/>
          <w:szCs w:val="26"/>
          <w:highlight w:val="yellow"/>
        </w:rPr>
        <w:t>, а</w:t>
      </w:r>
      <w:r w:rsidRPr="0005556F">
        <w:rPr>
          <w:sz w:val="26"/>
          <w:szCs w:val="26"/>
          <w:highlight w:val="yellow"/>
        </w:rPr>
        <w:t xml:space="preserve"> 21 ноября 2023 г. состоялось </w:t>
      </w:r>
      <w:r w:rsidR="0005556F">
        <w:rPr>
          <w:sz w:val="26"/>
          <w:szCs w:val="26"/>
          <w:highlight w:val="yellow"/>
        </w:rPr>
        <w:t>открытие памятника,</w:t>
      </w:r>
      <w:r w:rsidR="0005556F" w:rsidRPr="0005556F">
        <w:rPr>
          <w:sz w:val="26"/>
          <w:szCs w:val="26"/>
          <w:highlight w:val="yellow"/>
        </w:rPr>
        <w:t xml:space="preserve"> высадка аллеи, митинг и в</w:t>
      </w:r>
      <w:r w:rsidRPr="0005556F">
        <w:rPr>
          <w:sz w:val="26"/>
          <w:szCs w:val="26"/>
          <w:highlight w:val="yellow"/>
        </w:rPr>
        <w:t>озложение цветов</w:t>
      </w:r>
      <w:r w:rsidR="0005556F">
        <w:rPr>
          <w:sz w:val="26"/>
          <w:szCs w:val="26"/>
          <w:highlight w:val="yellow"/>
        </w:rPr>
        <w:t>;</w:t>
      </w:r>
    </w:p>
    <w:p w:rsidR="006616B8" w:rsidRDefault="0005556F" w:rsidP="00AB2C94">
      <w:pPr>
        <w:spacing w:after="0" w:line="240" w:lineRule="auto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ab/>
      </w:r>
      <w:r w:rsidR="006616B8">
        <w:rPr>
          <w:sz w:val="26"/>
          <w:szCs w:val="26"/>
          <w:highlight w:val="yellow"/>
        </w:rPr>
        <w:t xml:space="preserve">установка памятника погибшим жителям в годы Великой Отечественной войны в </w:t>
      </w:r>
      <w:proofErr w:type="spellStart"/>
      <w:r w:rsidR="006616B8">
        <w:rPr>
          <w:sz w:val="26"/>
          <w:szCs w:val="26"/>
          <w:highlight w:val="yellow"/>
        </w:rPr>
        <w:t>агр</w:t>
      </w:r>
      <w:proofErr w:type="spellEnd"/>
      <w:r w:rsidR="006616B8">
        <w:rPr>
          <w:sz w:val="26"/>
          <w:szCs w:val="26"/>
          <w:highlight w:val="yellow"/>
        </w:rPr>
        <w:t xml:space="preserve"> Храпков;</w:t>
      </w:r>
    </w:p>
    <w:p w:rsidR="00574BF1" w:rsidRDefault="00574BF1" w:rsidP="00AB2C94">
      <w:pPr>
        <w:spacing w:after="0" w:line="240" w:lineRule="auto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ab/>
      </w:r>
      <w:r w:rsidR="009D6E7D" w:rsidRPr="002A62F9">
        <w:rPr>
          <w:i/>
          <w:szCs w:val="28"/>
          <w:highlight w:val="yellow"/>
        </w:rPr>
        <w:t xml:space="preserve">по инициативе председателя </w:t>
      </w:r>
      <w:proofErr w:type="spellStart"/>
      <w:r w:rsidR="009D6E7D" w:rsidRPr="002A62F9">
        <w:rPr>
          <w:i/>
          <w:szCs w:val="28"/>
          <w:highlight w:val="yellow"/>
        </w:rPr>
        <w:t>Хойникского</w:t>
      </w:r>
      <w:proofErr w:type="spellEnd"/>
      <w:r w:rsidR="009D6E7D" w:rsidRPr="002A62F9">
        <w:rPr>
          <w:i/>
          <w:szCs w:val="28"/>
          <w:highlight w:val="yellow"/>
        </w:rPr>
        <w:t xml:space="preserve"> районного Совета депутатов</w:t>
      </w:r>
      <w:r w:rsidR="009D6E7D">
        <w:rPr>
          <w:i/>
          <w:szCs w:val="28"/>
          <w:highlight w:val="yellow"/>
        </w:rPr>
        <w:t xml:space="preserve"> при въезде в населенный пункт </w:t>
      </w:r>
      <w:proofErr w:type="spellStart"/>
      <w:r w:rsidR="009D6E7D">
        <w:rPr>
          <w:i/>
          <w:szCs w:val="28"/>
          <w:highlight w:val="yellow"/>
        </w:rPr>
        <w:t>Борисовщина</w:t>
      </w:r>
      <w:proofErr w:type="spellEnd"/>
      <w:r w:rsidR="009D6E7D">
        <w:rPr>
          <w:i/>
          <w:szCs w:val="28"/>
          <w:highlight w:val="yellow"/>
        </w:rPr>
        <w:t xml:space="preserve"> был установлен о освещен «Поклонный Крест» и благоустроенная детская площадка; </w:t>
      </w:r>
    </w:p>
    <w:p w:rsidR="0005556F" w:rsidRPr="002A62F9" w:rsidRDefault="0005556F" w:rsidP="00AB2C94">
      <w:pPr>
        <w:spacing w:after="0" w:line="240" w:lineRule="auto"/>
        <w:jc w:val="both"/>
        <w:rPr>
          <w:i/>
          <w:szCs w:val="28"/>
          <w:highlight w:val="yellow"/>
        </w:rPr>
      </w:pPr>
      <w:r>
        <w:rPr>
          <w:i/>
          <w:szCs w:val="28"/>
          <w:highlight w:val="yellow"/>
        </w:rPr>
        <w:tab/>
      </w:r>
      <w:r w:rsidR="008A14B8" w:rsidRPr="008A14B8">
        <w:rPr>
          <w:i/>
          <w:szCs w:val="28"/>
          <w:highlight w:val="yellow"/>
        </w:rPr>
        <w:t xml:space="preserve">открытие спортивной площадки </w:t>
      </w:r>
      <w:proofErr w:type="gramStart"/>
      <w:r w:rsidR="008A14B8" w:rsidRPr="008A14B8">
        <w:rPr>
          <w:i/>
          <w:szCs w:val="28"/>
          <w:highlight w:val="yellow"/>
        </w:rPr>
        <w:t>д .</w:t>
      </w:r>
      <w:proofErr w:type="spellStart"/>
      <w:r w:rsidR="008A14B8" w:rsidRPr="008A14B8">
        <w:rPr>
          <w:i/>
          <w:szCs w:val="28"/>
          <w:highlight w:val="yellow"/>
        </w:rPr>
        <w:t>Слабожанка</w:t>
      </w:r>
      <w:proofErr w:type="spellEnd"/>
      <w:proofErr w:type="gramEnd"/>
      <w:r w:rsidR="008A14B8" w:rsidRPr="008A14B8">
        <w:rPr>
          <w:i/>
          <w:szCs w:val="28"/>
          <w:highlight w:val="yellow"/>
        </w:rPr>
        <w:t xml:space="preserve"> (высадка алле)</w:t>
      </w:r>
    </w:p>
    <w:p w:rsidR="009D6E7D" w:rsidRPr="008A14B8" w:rsidRDefault="00AB2C94" w:rsidP="00AB2C94">
      <w:pPr>
        <w:spacing w:after="0" w:line="240" w:lineRule="auto"/>
        <w:jc w:val="both"/>
        <w:rPr>
          <w:i/>
          <w:szCs w:val="28"/>
          <w:highlight w:val="yellow"/>
        </w:rPr>
      </w:pPr>
      <w:r w:rsidRPr="007273AD">
        <w:rPr>
          <w:i/>
          <w:color w:val="FF0000"/>
          <w:szCs w:val="28"/>
          <w:highlight w:val="yellow"/>
        </w:rPr>
        <w:tab/>
      </w:r>
      <w:r w:rsidR="008A14B8" w:rsidRPr="008A14B8">
        <w:rPr>
          <w:i/>
          <w:szCs w:val="28"/>
          <w:highlight w:val="yellow"/>
        </w:rPr>
        <w:t xml:space="preserve">высадка 2-х мини-садов на территориях </w:t>
      </w:r>
      <w:proofErr w:type="spellStart"/>
      <w:r w:rsidR="008A14B8" w:rsidRPr="008A14B8">
        <w:rPr>
          <w:i/>
          <w:szCs w:val="28"/>
          <w:highlight w:val="yellow"/>
        </w:rPr>
        <w:t>Великоборского</w:t>
      </w:r>
      <w:proofErr w:type="spellEnd"/>
      <w:r w:rsidR="008A14B8" w:rsidRPr="008A14B8">
        <w:rPr>
          <w:i/>
          <w:szCs w:val="28"/>
          <w:highlight w:val="yellow"/>
        </w:rPr>
        <w:t xml:space="preserve"> и </w:t>
      </w:r>
      <w:proofErr w:type="spellStart"/>
      <w:r w:rsidR="008A14B8" w:rsidRPr="008A14B8">
        <w:rPr>
          <w:i/>
          <w:szCs w:val="28"/>
          <w:highlight w:val="yellow"/>
        </w:rPr>
        <w:t>Поселичского</w:t>
      </w:r>
      <w:proofErr w:type="spellEnd"/>
      <w:r w:rsidR="008A14B8" w:rsidRPr="008A14B8">
        <w:rPr>
          <w:i/>
          <w:szCs w:val="28"/>
          <w:highlight w:val="yellow"/>
        </w:rPr>
        <w:t xml:space="preserve"> сельских советов;</w:t>
      </w:r>
    </w:p>
    <w:p w:rsidR="009D6E7D" w:rsidRPr="008A14B8" w:rsidRDefault="009D6E7D" w:rsidP="009D6E7D">
      <w:pPr>
        <w:spacing w:after="0" w:line="240" w:lineRule="auto"/>
        <w:jc w:val="both"/>
        <w:rPr>
          <w:i/>
          <w:szCs w:val="28"/>
          <w:highlight w:val="yellow"/>
        </w:rPr>
      </w:pPr>
      <w:r w:rsidRPr="008A14B8">
        <w:rPr>
          <w:i/>
          <w:szCs w:val="28"/>
          <w:highlight w:val="yellow"/>
        </w:rPr>
        <w:tab/>
      </w:r>
      <w:r w:rsidR="008A14B8" w:rsidRPr="008A14B8">
        <w:rPr>
          <w:i/>
          <w:szCs w:val="28"/>
          <w:highlight w:val="yellow"/>
        </w:rPr>
        <w:t xml:space="preserve">за период полнимой с 2018 г. по 2023 г. на территории </w:t>
      </w:r>
      <w:proofErr w:type="gramStart"/>
      <w:r w:rsidR="008A14B8" w:rsidRPr="008A14B8">
        <w:rPr>
          <w:i/>
          <w:szCs w:val="28"/>
          <w:highlight w:val="yellow"/>
        </w:rPr>
        <w:t>сельсоветов  было</w:t>
      </w:r>
      <w:proofErr w:type="gramEnd"/>
      <w:r w:rsidR="008A14B8" w:rsidRPr="008A14B8">
        <w:rPr>
          <w:i/>
          <w:szCs w:val="28"/>
          <w:highlight w:val="yellow"/>
        </w:rPr>
        <w:t xml:space="preserve"> собрано самообложения 83.200 тыс. бел. руб. (использовались на благоустройство кладбищ в сельских населенных пунктах);</w:t>
      </w:r>
    </w:p>
    <w:p w:rsidR="008A14B8" w:rsidRPr="00AF537C" w:rsidRDefault="008A14B8" w:rsidP="009D6E7D">
      <w:pPr>
        <w:spacing w:after="0" w:line="240" w:lineRule="auto"/>
        <w:jc w:val="both"/>
        <w:rPr>
          <w:i/>
          <w:szCs w:val="28"/>
          <w:highlight w:val="yellow"/>
        </w:rPr>
      </w:pPr>
      <w:r>
        <w:rPr>
          <w:i/>
          <w:color w:val="FF0000"/>
          <w:szCs w:val="28"/>
          <w:highlight w:val="yellow"/>
        </w:rPr>
        <w:tab/>
      </w:r>
      <w:r w:rsidRPr="00AF537C">
        <w:rPr>
          <w:i/>
          <w:szCs w:val="28"/>
          <w:highlight w:val="yellow"/>
        </w:rPr>
        <w:t xml:space="preserve">с 2011 г. </w:t>
      </w:r>
      <w:r w:rsidR="00AF537C">
        <w:rPr>
          <w:i/>
          <w:szCs w:val="28"/>
          <w:highlight w:val="yellow"/>
        </w:rPr>
        <w:t xml:space="preserve">– 2022 год победителями областного </w:t>
      </w:r>
      <w:proofErr w:type="gramStart"/>
      <w:r w:rsidR="00AF537C">
        <w:rPr>
          <w:i/>
          <w:szCs w:val="28"/>
          <w:highlight w:val="yellow"/>
        </w:rPr>
        <w:t>конкурса  среди</w:t>
      </w:r>
      <w:proofErr w:type="gramEnd"/>
      <w:r w:rsidR="00AF537C">
        <w:rPr>
          <w:i/>
          <w:szCs w:val="28"/>
          <w:highlight w:val="yellow"/>
        </w:rPr>
        <w:t xml:space="preserve"> городских, поселковых, сельских советов  депутатов, органов территориально-общественного  самоуправления Гомельской области по решению  вопросов  жизнеобеспечения  населения. Победителями к</w:t>
      </w:r>
      <w:bookmarkStart w:id="0" w:name="_GoBack"/>
      <w:bookmarkEnd w:id="0"/>
      <w:r w:rsidR="00AF537C">
        <w:rPr>
          <w:i/>
          <w:szCs w:val="28"/>
          <w:highlight w:val="yellow"/>
        </w:rPr>
        <w:t xml:space="preserve">онкурса наши территории сельсоветов становились 12 раз. На республиканский уровень выходили победителями 3 раза. (таких показателей по количеству побед </w:t>
      </w:r>
      <w:proofErr w:type="gramStart"/>
      <w:r w:rsidR="00AF537C">
        <w:rPr>
          <w:i/>
          <w:szCs w:val="28"/>
          <w:highlight w:val="yellow"/>
        </w:rPr>
        <w:t>на  территории</w:t>
      </w:r>
      <w:proofErr w:type="gramEnd"/>
      <w:r w:rsidR="00AF537C">
        <w:rPr>
          <w:i/>
          <w:szCs w:val="28"/>
          <w:highlight w:val="yellow"/>
        </w:rPr>
        <w:t xml:space="preserve"> сельсоветов нет, не в одном районе Гомельской области.)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 xml:space="preserve">Как отмечают эксперты, организация и проведение выборов в Беларуси демонстрируют возросшую сознательность всего белорусского </w:t>
      </w:r>
      <w:r w:rsidRPr="007B0359">
        <w:rPr>
          <w:rFonts w:eastAsia="Times New Roman"/>
          <w:bCs/>
          <w:sz w:val="30"/>
          <w:szCs w:val="30"/>
          <w:lang w:eastAsia="ru-RU"/>
        </w:rPr>
        <w:lastRenderedPageBreak/>
        <w:t>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</w:t>
      </w:r>
      <w:proofErr w:type="gramStart"/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273AD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 xml:space="preserve">, </w:t>
      </w:r>
      <w:r w:rsidRPr="007273AD">
        <w:rPr>
          <w:rFonts w:eastAsia="Times New Roman"/>
          <w:bCs/>
          <w:i/>
          <w:szCs w:val="28"/>
          <w:lang w:eastAsia="ru-RU"/>
        </w:rPr>
        <w:t>7</w:t>
      </w:r>
      <w:r w:rsidR="002B52E0" w:rsidRPr="007273AD">
        <w:rPr>
          <w:rFonts w:eastAsia="Times New Roman"/>
          <w:bCs/>
          <w:i/>
          <w:szCs w:val="28"/>
          <w:lang w:eastAsia="ru-RU"/>
        </w:rPr>
        <w:t> </w:t>
      </w:r>
      <w:r w:rsidRPr="007273AD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 w:rsidRPr="007273AD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7273AD" w:rsidRDefault="007273AD" w:rsidP="00AB2C94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left="709" w:firstLine="709"/>
        <w:jc w:val="both"/>
        <w:rPr>
          <w:rFonts w:eastAsia="Times New Roman"/>
          <w:bCs/>
          <w:i/>
          <w:szCs w:val="32"/>
          <w:highlight w:val="yellow"/>
          <w:lang w:eastAsia="ru-RU"/>
        </w:rPr>
      </w:pPr>
    </w:p>
    <w:p w:rsidR="00C93EFF" w:rsidRDefault="007273AD" w:rsidP="007273AD">
      <w:pPr>
        <w:spacing w:after="0" w:line="240" w:lineRule="auto"/>
        <w:jc w:val="both"/>
        <w:rPr>
          <w:szCs w:val="28"/>
          <w:highlight w:val="yellow"/>
        </w:rPr>
      </w:pPr>
      <w:proofErr w:type="spellStart"/>
      <w:r w:rsidRPr="007273AD">
        <w:rPr>
          <w:rFonts w:eastAsia="Times New Roman"/>
          <w:b/>
          <w:bCs/>
          <w:i/>
          <w:szCs w:val="28"/>
          <w:highlight w:val="yellow"/>
          <w:lang w:eastAsia="ru-RU"/>
        </w:rPr>
        <w:t>Справочно</w:t>
      </w:r>
      <w:proofErr w:type="spellEnd"/>
      <w:r w:rsidRPr="007273AD">
        <w:rPr>
          <w:rFonts w:eastAsia="Times New Roman"/>
          <w:b/>
          <w:bCs/>
          <w:i/>
          <w:szCs w:val="28"/>
          <w:highlight w:val="yellow"/>
          <w:lang w:eastAsia="ru-RU"/>
        </w:rPr>
        <w:t xml:space="preserve">: </w:t>
      </w:r>
      <w:r w:rsidRPr="007273AD">
        <w:rPr>
          <w:szCs w:val="28"/>
          <w:highlight w:val="yellow"/>
        </w:rPr>
        <w:tab/>
      </w:r>
    </w:p>
    <w:p w:rsidR="00C93EFF" w:rsidRPr="006D27D9" w:rsidRDefault="00C93EFF" w:rsidP="006D27D9">
      <w:pPr>
        <w:spacing w:after="0" w:line="240" w:lineRule="auto"/>
        <w:ind w:firstLine="1418"/>
        <w:jc w:val="both"/>
        <w:rPr>
          <w:b/>
          <w:szCs w:val="28"/>
        </w:rPr>
      </w:pPr>
      <w:proofErr w:type="gramStart"/>
      <w:r w:rsidRPr="00C93EFF">
        <w:rPr>
          <w:rFonts w:eastAsia="Times New Roman"/>
          <w:bCs/>
          <w:i/>
          <w:szCs w:val="32"/>
          <w:highlight w:val="yellow"/>
          <w:lang w:eastAsia="ru-RU"/>
        </w:rPr>
        <w:t>Всего</w:t>
      </w:r>
      <w:r w:rsidR="007273AD">
        <w:rPr>
          <w:szCs w:val="28"/>
          <w:highlight w:val="yellow"/>
        </w:rPr>
        <w:t xml:space="preserve"> </w:t>
      </w:r>
      <w:r>
        <w:rPr>
          <w:szCs w:val="28"/>
        </w:rPr>
        <w:t>:</w:t>
      </w:r>
      <w:proofErr w:type="gramEnd"/>
    </w:p>
    <w:p w:rsidR="00C93EFF" w:rsidRDefault="006D27D9" w:rsidP="006D27D9">
      <w:pPr>
        <w:spacing w:after="0" w:line="240" w:lineRule="auto"/>
        <w:ind w:firstLine="1418"/>
        <w:jc w:val="both"/>
        <w:rPr>
          <w:rFonts w:eastAsia="Times New Roman"/>
          <w:bCs/>
          <w:i/>
          <w:szCs w:val="32"/>
          <w:lang w:eastAsia="ru-RU"/>
        </w:rPr>
      </w:pPr>
      <w:r w:rsidRPr="006D27D9">
        <w:rPr>
          <w:szCs w:val="28"/>
          <w:highlight w:val="yellow"/>
        </w:rPr>
        <w:t xml:space="preserve">- в депутаты Палаты Представителей Национального собрания Республики Беларусь восьмого созыва </w:t>
      </w:r>
      <w:r w:rsidRPr="006D27D9">
        <w:rPr>
          <w:rFonts w:eastAsia="Times New Roman"/>
          <w:bCs/>
          <w:i/>
          <w:szCs w:val="32"/>
          <w:highlight w:val="yellow"/>
          <w:lang w:eastAsia="ru-RU"/>
        </w:rPr>
        <w:t xml:space="preserve">выдвинуто 3 кандидата от </w:t>
      </w:r>
      <w:proofErr w:type="spellStart"/>
      <w:r w:rsidRPr="006D27D9">
        <w:rPr>
          <w:rFonts w:eastAsia="Times New Roman"/>
          <w:bCs/>
          <w:i/>
          <w:szCs w:val="32"/>
          <w:highlight w:val="yellow"/>
          <w:lang w:eastAsia="ru-RU"/>
        </w:rPr>
        <w:t>Хойникского</w:t>
      </w:r>
      <w:proofErr w:type="spellEnd"/>
      <w:r w:rsidRPr="006D27D9">
        <w:rPr>
          <w:rFonts w:eastAsia="Times New Roman"/>
          <w:bCs/>
          <w:i/>
          <w:szCs w:val="32"/>
          <w:highlight w:val="yellow"/>
          <w:lang w:eastAsia="ru-RU"/>
        </w:rPr>
        <w:t xml:space="preserve"> 47 округа</w:t>
      </w:r>
      <w:r>
        <w:rPr>
          <w:rFonts w:eastAsia="Times New Roman"/>
          <w:bCs/>
          <w:i/>
          <w:szCs w:val="32"/>
          <w:lang w:eastAsia="ru-RU"/>
        </w:rPr>
        <w:t>;</w:t>
      </w:r>
    </w:p>
    <w:p w:rsidR="007273AD" w:rsidRDefault="006D27D9" w:rsidP="006D27D9">
      <w:pPr>
        <w:spacing w:after="0" w:line="240" w:lineRule="auto"/>
        <w:ind w:firstLine="1418"/>
        <w:jc w:val="both"/>
        <w:rPr>
          <w:rFonts w:eastAsia="Times New Roman"/>
          <w:bCs/>
          <w:i/>
          <w:szCs w:val="32"/>
          <w:lang w:eastAsia="ru-RU"/>
        </w:rPr>
      </w:pPr>
      <w:r>
        <w:rPr>
          <w:i/>
          <w:szCs w:val="28"/>
          <w:highlight w:val="yellow"/>
        </w:rPr>
        <w:t xml:space="preserve">- </w:t>
      </w:r>
      <w:r w:rsidR="00C93EFF" w:rsidRPr="00C93EFF">
        <w:rPr>
          <w:i/>
          <w:szCs w:val="28"/>
          <w:highlight w:val="yellow"/>
        </w:rPr>
        <w:t>в депутаты</w:t>
      </w:r>
      <w:r w:rsidR="00C93EFF" w:rsidRPr="00C93EFF">
        <w:rPr>
          <w:szCs w:val="28"/>
          <w:highlight w:val="yellow"/>
        </w:rPr>
        <w:t xml:space="preserve"> </w:t>
      </w:r>
      <w:r w:rsidR="00C93EFF" w:rsidRPr="00C93EFF">
        <w:rPr>
          <w:b/>
          <w:szCs w:val="28"/>
          <w:highlight w:val="yellow"/>
        </w:rPr>
        <w:t>Гомельского областного Совета депутатов</w:t>
      </w:r>
      <w:r w:rsidR="00C93EFF" w:rsidRPr="00C93EFF">
        <w:rPr>
          <w:szCs w:val="28"/>
          <w:highlight w:val="yellow"/>
        </w:rPr>
        <w:t xml:space="preserve"> двадцать девятого созыва</w:t>
      </w:r>
      <w:r w:rsidR="00C93EFF" w:rsidRPr="00C93EFF">
        <w:rPr>
          <w:rFonts w:eastAsia="Times New Roman"/>
          <w:bCs/>
          <w:i/>
          <w:szCs w:val="32"/>
          <w:highlight w:val="yellow"/>
          <w:lang w:eastAsia="ru-RU"/>
        </w:rPr>
        <w:t xml:space="preserve"> выдвинуто 6 кандидатов</w:t>
      </w:r>
      <w:r w:rsidR="00C93EFF">
        <w:rPr>
          <w:rFonts w:eastAsia="Times New Roman"/>
          <w:bCs/>
          <w:i/>
          <w:szCs w:val="32"/>
          <w:lang w:eastAsia="ru-RU"/>
        </w:rPr>
        <w:t>;</w:t>
      </w:r>
    </w:p>
    <w:p w:rsidR="00AB2C94" w:rsidRDefault="006D27D9" w:rsidP="006D2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eastAsia="Times New Roman"/>
          <w:bCs/>
          <w:i/>
          <w:szCs w:val="32"/>
          <w:lang w:eastAsia="ru-RU"/>
        </w:rPr>
      </w:pPr>
      <w:r>
        <w:rPr>
          <w:rFonts w:eastAsia="Times New Roman"/>
          <w:b/>
          <w:bCs/>
          <w:i/>
          <w:szCs w:val="32"/>
          <w:highlight w:val="yellow"/>
          <w:lang w:eastAsia="ru-RU"/>
        </w:rPr>
        <w:t xml:space="preserve">- </w:t>
      </w:r>
      <w:r w:rsidR="00AB2C94" w:rsidRPr="00C93EFF">
        <w:rPr>
          <w:rFonts w:eastAsia="Times New Roman"/>
          <w:b/>
          <w:bCs/>
          <w:i/>
          <w:szCs w:val="32"/>
          <w:highlight w:val="yellow"/>
          <w:lang w:eastAsia="ru-RU"/>
        </w:rPr>
        <w:t xml:space="preserve">в депутаты </w:t>
      </w:r>
      <w:proofErr w:type="spellStart"/>
      <w:r w:rsidR="007273AD" w:rsidRPr="00C93EFF">
        <w:rPr>
          <w:rFonts w:eastAsia="Times New Roman"/>
          <w:b/>
          <w:bCs/>
          <w:i/>
          <w:szCs w:val="32"/>
          <w:highlight w:val="yellow"/>
          <w:lang w:eastAsia="ru-RU"/>
        </w:rPr>
        <w:t>Хойникского</w:t>
      </w:r>
      <w:proofErr w:type="spellEnd"/>
      <w:r w:rsidR="00AB2C94" w:rsidRPr="00C93EFF">
        <w:rPr>
          <w:rFonts w:eastAsia="Times New Roman"/>
          <w:b/>
          <w:bCs/>
          <w:i/>
          <w:szCs w:val="32"/>
          <w:highlight w:val="yellow"/>
          <w:lang w:eastAsia="ru-RU"/>
        </w:rPr>
        <w:t xml:space="preserve"> районного Совета депутатов</w:t>
      </w:r>
      <w:r w:rsidRPr="006D27D9">
        <w:rPr>
          <w:rFonts w:eastAsia="Times New Roman"/>
          <w:b/>
          <w:bCs/>
          <w:i/>
          <w:szCs w:val="32"/>
          <w:highlight w:val="yellow"/>
          <w:lang w:eastAsia="ru-RU"/>
        </w:rPr>
        <w:t xml:space="preserve"> </w:t>
      </w:r>
      <w:r w:rsidRPr="006D27D9">
        <w:rPr>
          <w:rFonts w:eastAsia="Times New Roman"/>
          <w:b/>
          <w:bCs/>
          <w:i/>
          <w:szCs w:val="32"/>
          <w:highlight w:val="yellow"/>
          <w:lang w:eastAsia="ru-RU"/>
        </w:rPr>
        <w:lastRenderedPageBreak/>
        <w:t>двадцать девятого созыв</w:t>
      </w:r>
      <w:r w:rsidR="00AB2C94" w:rsidRPr="00C93EFF">
        <w:rPr>
          <w:rFonts w:eastAsia="Times New Roman"/>
          <w:bCs/>
          <w:i/>
          <w:szCs w:val="32"/>
          <w:highlight w:val="yellow"/>
          <w:lang w:eastAsia="ru-RU"/>
        </w:rPr>
        <w:t xml:space="preserve"> выдвинуто </w:t>
      </w:r>
      <w:r w:rsidR="00C93EFF" w:rsidRPr="00C93EFF">
        <w:rPr>
          <w:rFonts w:eastAsia="Times New Roman"/>
          <w:bCs/>
          <w:i/>
          <w:szCs w:val="32"/>
          <w:highlight w:val="yellow"/>
          <w:lang w:eastAsia="ru-RU"/>
        </w:rPr>
        <w:t>60</w:t>
      </w:r>
      <w:r w:rsidR="00AB2C94" w:rsidRPr="00C93EFF">
        <w:rPr>
          <w:rFonts w:eastAsia="Times New Roman"/>
          <w:bCs/>
          <w:i/>
          <w:szCs w:val="32"/>
          <w:highlight w:val="yellow"/>
          <w:lang w:eastAsia="ru-RU"/>
        </w:rPr>
        <w:t xml:space="preserve"> кандидатов</w:t>
      </w:r>
      <w:r w:rsidR="00C93EFF">
        <w:rPr>
          <w:rFonts w:eastAsia="Times New Roman"/>
          <w:bCs/>
          <w:i/>
          <w:szCs w:val="32"/>
          <w:lang w:eastAsia="ru-RU"/>
        </w:rPr>
        <w:t>;</w:t>
      </w:r>
    </w:p>
    <w:p w:rsidR="00C93EFF" w:rsidRDefault="006D27D9" w:rsidP="006D2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eastAsia="Times New Roman"/>
          <w:bCs/>
          <w:i/>
          <w:szCs w:val="32"/>
          <w:lang w:eastAsia="ru-RU"/>
        </w:rPr>
      </w:pPr>
      <w:r>
        <w:rPr>
          <w:rFonts w:eastAsia="Times New Roman"/>
          <w:bCs/>
          <w:i/>
          <w:szCs w:val="32"/>
          <w:highlight w:val="yellow"/>
          <w:lang w:eastAsia="ru-RU"/>
        </w:rPr>
        <w:t>-</w:t>
      </w:r>
      <w:r w:rsidR="00C93EFF" w:rsidRPr="00C93EFF">
        <w:rPr>
          <w:rFonts w:eastAsia="Times New Roman"/>
          <w:bCs/>
          <w:i/>
          <w:szCs w:val="32"/>
          <w:highlight w:val="yellow"/>
          <w:lang w:eastAsia="ru-RU"/>
        </w:rPr>
        <w:t xml:space="preserve">в депутаты </w:t>
      </w:r>
      <w:r w:rsidR="00C93EFF" w:rsidRPr="006D27D9">
        <w:rPr>
          <w:rFonts w:eastAsia="Times New Roman"/>
          <w:b/>
          <w:bCs/>
          <w:i/>
          <w:szCs w:val="32"/>
          <w:highlight w:val="yellow"/>
          <w:lang w:eastAsia="ru-RU"/>
        </w:rPr>
        <w:t>сельских Советов депутатов двадцать девятого созыв</w:t>
      </w:r>
      <w:r w:rsidRPr="006D27D9">
        <w:rPr>
          <w:rFonts w:eastAsia="Times New Roman"/>
          <w:b/>
          <w:bCs/>
          <w:i/>
          <w:szCs w:val="32"/>
          <w:highlight w:val="yellow"/>
          <w:lang w:eastAsia="ru-RU"/>
        </w:rPr>
        <w:t>а</w:t>
      </w:r>
      <w:r w:rsidR="00C93EFF" w:rsidRPr="006D27D9">
        <w:rPr>
          <w:rFonts w:eastAsia="Times New Roman"/>
          <w:b/>
          <w:bCs/>
          <w:i/>
          <w:szCs w:val="32"/>
          <w:highlight w:val="yellow"/>
          <w:lang w:eastAsia="ru-RU"/>
        </w:rPr>
        <w:t xml:space="preserve"> </w:t>
      </w:r>
      <w:proofErr w:type="spellStart"/>
      <w:r w:rsidR="00C93EFF" w:rsidRPr="006D27D9">
        <w:rPr>
          <w:rFonts w:eastAsia="Times New Roman"/>
          <w:b/>
          <w:bCs/>
          <w:i/>
          <w:szCs w:val="32"/>
          <w:highlight w:val="yellow"/>
          <w:lang w:eastAsia="ru-RU"/>
        </w:rPr>
        <w:t>Хойникского</w:t>
      </w:r>
      <w:proofErr w:type="spellEnd"/>
      <w:r w:rsidR="00C93EFF" w:rsidRPr="006D27D9">
        <w:rPr>
          <w:rFonts w:eastAsia="Times New Roman"/>
          <w:b/>
          <w:bCs/>
          <w:i/>
          <w:szCs w:val="32"/>
          <w:highlight w:val="yellow"/>
          <w:lang w:eastAsia="ru-RU"/>
        </w:rPr>
        <w:t xml:space="preserve"> района </w:t>
      </w:r>
      <w:r w:rsidR="00C93EFF" w:rsidRPr="006D27D9">
        <w:rPr>
          <w:rFonts w:eastAsia="Times New Roman"/>
          <w:bCs/>
          <w:i/>
          <w:szCs w:val="32"/>
          <w:highlight w:val="yellow"/>
          <w:lang w:eastAsia="ru-RU"/>
        </w:rPr>
        <w:t>выдвинуто 50 кандидатов</w:t>
      </w:r>
      <w:r w:rsidR="00C93EFF">
        <w:rPr>
          <w:rFonts w:eastAsia="Times New Roman"/>
          <w:bCs/>
          <w:i/>
          <w:szCs w:val="32"/>
          <w:lang w:eastAsia="ru-RU"/>
        </w:rPr>
        <w:t>.</w:t>
      </w:r>
    </w:p>
    <w:p w:rsidR="00C93EFF" w:rsidRPr="00C93EFF" w:rsidRDefault="00C93EFF" w:rsidP="00AB2C94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left="709" w:firstLine="709"/>
        <w:jc w:val="both"/>
        <w:rPr>
          <w:rFonts w:eastAsia="Times New Roman"/>
          <w:bCs/>
          <w:i/>
          <w:szCs w:val="32"/>
          <w:lang w:eastAsia="ru-RU"/>
        </w:rPr>
      </w:pP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6D27D9" w:rsidRDefault="006D27D9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</w:p>
    <w:p w:rsidR="006D27D9" w:rsidRDefault="006D27D9" w:rsidP="006D27D9">
      <w:pPr>
        <w:spacing w:after="0" w:line="240" w:lineRule="auto"/>
        <w:jc w:val="both"/>
        <w:rPr>
          <w:szCs w:val="28"/>
          <w:highlight w:val="yellow"/>
        </w:rPr>
      </w:pPr>
      <w:proofErr w:type="spellStart"/>
      <w:r w:rsidRPr="007273AD">
        <w:rPr>
          <w:rFonts w:eastAsia="Times New Roman"/>
          <w:b/>
          <w:bCs/>
          <w:i/>
          <w:szCs w:val="28"/>
          <w:highlight w:val="yellow"/>
          <w:lang w:eastAsia="ru-RU"/>
        </w:rPr>
        <w:t>Справочно</w:t>
      </w:r>
      <w:proofErr w:type="spellEnd"/>
      <w:r w:rsidRPr="007273AD">
        <w:rPr>
          <w:rFonts w:eastAsia="Times New Roman"/>
          <w:b/>
          <w:bCs/>
          <w:i/>
          <w:szCs w:val="28"/>
          <w:highlight w:val="yellow"/>
          <w:lang w:eastAsia="ru-RU"/>
        </w:rPr>
        <w:t xml:space="preserve">: </w:t>
      </w:r>
      <w:r w:rsidRPr="007273AD">
        <w:rPr>
          <w:szCs w:val="28"/>
          <w:highlight w:val="yellow"/>
        </w:rPr>
        <w:tab/>
      </w:r>
    </w:p>
    <w:p w:rsidR="00AB2C94" w:rsidRDefault="00AB2C94" w:rsidP="006D27D9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6D27D9">
        <w:rPr>
          <w:i/>
          <w:color w:val="000000" w:themeColor="text1"/>
          <w:szCs w:val="30"/>
          <w:highlight w:val="yellow"/>
        </w:rPr>
        <w:t xml:space="preserve">Решением </w:t>
      </w:r>
      <w:proofErr w:type="spellStart"/>
      <w:r w:rsidR="006D27D9">
        <w:rPr>
          <w:i/>
          <w:color w:val="000000" w:themeColor="text1"/>
          <w:szCs w:val="30"/>
          <w:highlight w:val="yellow"/>
        </w:rPr>
        <w:t>Хойникского</w:t>
      </w:r>
      <w:proofErr w:type="spellEnd"/>
      <w:r w:rsidRPr="006D27D9">
        <w:rPr>
          <w:i/>
          <w:color w:val="000000" w:themeColor="text1"/>
          <w:szCs w:val="30"/>
          <w:highlight w:val="yellow"/>
        </w:rPr>
        <w:t xml:space="preserve"> райисполкома от 1</w:t>
      </w:r>
      <w:r w:rsidR="006D27D9">
        <w:rPr>
          <w:i/>
          <w:color w:val="000000" w:themeColor="text1"/>
          <w:szCs w:val="30"/>
          <w:highlight w:val="yellow"/>
        </w:rPr>
        <w:t>2</w:t>
      </w:r>
      <w:r w:rsidRPr="006D27D9">
        <w:rPr>
          <w:i/>
          <w:color w:val="000000" w:themeColor="text1"/>
          <w:szCs w:val="30"/>
          <w:highlight w:val="yellow"/>
        </w:rPr>
        <w:t xml:space="preserve"> января 2024г. №</w:t>
      </w:r>
      <w:r w:rsidR="006D27D9">
        <w:rPr>
          <w:i/>
          <w:color w:val="000000" w:themeColor="text1"/>
          <w:szCs w:val="30"/>
          <w:highlight w:val="yellow"/>
        </w:rPr>
        <w:t>3</w:t>
      </w:r>
      <w:r w:rsidRPr="006D27D9">
        <w:rPr>
          <w:i/>
          <w:color w:val="000000" w:themeColor="text1"/>
          <w:szCs w:val="30"/>
          <w:highlight w:val="yellow"/>
        </w:rPr>
        <w:t>0</w:t>
      </w:r>
      <w:r w:rsidR="006D27D9">
        <w:rPr>
          <w:i/>
          <w:color w:val="000000" w:themeColor="text1"/>
          <w:szCs w:val="30"/>
          <w:highlight w:val="yellow"/>
        </w:rPr>
        <w:t xml:space="preserve"> </w:t>
      </w:r>
      <w:r w:rsidR="006D27D9" w:rsidRPr="006D27D9">
        <w:rPr>
          <w:b/>
          <w:i/>
          <w:color w:val="000000" w:themeColor="text1"/>
          <w:szCs w:val="30"/>
          <w:highlight w:val="yellow"/>
        </w:rPr>
        <w:t xml:space="preserve">«Об определении в </w:t>
      </w:r>
      <w:proofErr w:type="spellStart"/>
      <w:r w:rsidR="006D27D9" w:rsidRPr="006D27D9">
        <w:rPr>
          <w:b/>
          <w:i/>
          <w:color w:val="000000" w:themeColor="text1"/>
          <w:szCs w:val="30"/>
          <w:highlight w:val="yellow"/>
        </w:rPr>
        <w:t>Хойникском</w:t>
      </w:r>
      <w:proofErr w:type="spellEnd"/>
      <w:r w:rsidR="006D27D9" w:rsidRPr="006D27D9">
        <w:rPr>
          <w:b/>
          <w:i/>
          <w:color w:val="000000" w:themeColor="text1"/>
          <w:szCs w:val="30"/>
          <w:highlight w:val="yellow"/>
        </w:rPr>
        <w:t xml:space="preserve"> районе мест для осуществления предвыборной агитации</w:t>
      </w:r>
      <w:r w:rsidR="006D27D9">
        <w:rPr>
          <w:i/>
          <w:color w:val="000000" w:themeColor="text1"/>
          <w:szCs w:val="30"/>
          <w:highlight w:val="yellow"/>
        </w:rPr>
        <w:t>»</w:t>
      </w:r>
      <w:r w:rsidRPr="006D27D9">
        <w:rPr>
          <w:i/>
          <w:color w:val="000000" w:themeColor="text1"/>
          <w:szCs w:val="30"/>
          <w:highlight w:val="yellow"/>
        </w:rPr>
        <w:t xml:space="preserve"> </w:t>
      </w:r>
      <w:r w:rsidRPr="006D27D9">
        <w:rPr>
          <w:b/>
          <w:i/>
          <w:color w:val="000000" w:themeColor="text1"/>
          <w:szCs w:val="30"/>
          <w:highlight w:val="yellow"/>
        </w:rPr>
        <w:t>для проведения в уведомительном порядке массовых мероприятий</w:t>
      </w:r>
      <w:r w:rsidR="006D27D9">
        <w:rPr>
          <w:i/>
          <w:color w:val="000000" w:themeColor="text1"/>
          <w:szCs w:val="30"/>
          <w:highlight w:val="yellow"/>
        </w:rPr>
        <w:t xml:space="preserve"> (пикеты, митинги и т.д.) в г. Хойники</w:t>
      </w:r>
      <w:r w:rsidRPr="006D27D9">
        <w:rPr>
          <w:i/>
          <w:color w:val="000000" w:themeColor="text1"/>
          <w:szCs w:val="30"/>
          <w:highlight w:val="yellow"/>
        </w:rPr>
        <w:t xml:space="preserve"> определен</w:t>
      </w:r>
      <w:r w:rsidR="006D27D9">
        <w:rPr>
          <w:i/>
          <w:color w:val="000000" w:themeColor="text1"/>
          <w:szCs w:val="30"/>
          <w:highlight w:val="yellow"/>
        </w:rPr>
        <w:t>а</w:t>
      </w:r>
      <w:r w:rsidRPr="006D27D9">
        <w:rPr>
          <w:i/>
          <w:color w:val="000000" w:themeColor="text1"/>
          <w:szCs w:val="30"/>
          <w:highlight w:val="yellow"/>
        </w:rPr>
        <w:t xml:space="preserve"> </w:t>
      </w:r>
      <w:r w:rsidR="006D27D9">
        <w:rPr>
          <w:i/>
          <w:color w:val="000000" w:themeColor="text1"/>
          <w:szCs w:val="30"/>
          <w:highlight w:val="yellow"/>
        </w:rPr>
        <w:t>1</w:t>
      </w:r>
      <w:r w:rsidRPr="006D27D9">
        <w:rPr>
          <w:i/>
          <w:color w:val="000000" w:themeColor="text1"/>
          <w:szCs w:val="30"/>
          <w:highlight w:val="yellow"/>
        </w:rPr>
        <w:t xml:space="preserve"> открыт</w:t>
      </w:r>
      <w:r w:rsidR="006D27D9">
        <w:rPr>
          <w:i/>
          <w:color w:val="000000" w:themeColor="text1"/>
          <w:szCs w:val="30"/>
          <w:highlight w:val="yellow"/>
        </w:rPr>
        <w:t>ая</w:t>
      </w:r>
      <w:r w:rsidR="0005556F">
        <w:rPr>
          <w:i/>
          <w:color w:val="000000" w:themeColor="text1"/>
          <w:szCs w:val="30"/>
          <w:highlight w:val="yellow"/>
        </w:rPr>
        <w:t xml:space="preserve"> площадка</w:t>
      </w:r>
      <w:r w:rsidRPr="006D27D9">
        <w:rPr>
          <w:i/>
          <w:color w:val="000000" w:themeColor="text1"/>
          <w:szCs w:val="30"/>
          <w:highlight w:val="yellow"/>
        </w:rPr>
        <w:t xml:space="preserve">: возле </w:t>
      </w:r>
      <w:r w:rsidR="002E3A5D">
        <w:rPr>
          <w:i/>
          <w:color w:val="000000" w:themeColor="text1"/>
          <w:szCs w:val="30"/>
          <w:highlight w:val="yellow"/>
        </w:rPr>
        <w:t>филиала «Центр культуры г. Хойники» ГУК «</w:t>
      </w:r>
      <w:proofErr w:type="spellStart"/>
      <w:r w:rsidR="002E3A5D">
        <w:rPr>
          <w:i/>
          <w:color w:val="000000" w:themeColor="text1"/>
          <w:szCs w:val="30"/>
          <w:highlight w:val="yellow"/>
        </w:rPr>
        <w:t>Хойникский</w:t>
      </w:r>
      <w:proofErr w:type="spellEnd"/>
      <w:r w:rsidR="002E3A5D">
        <w:rPr>
          <w:i/>
          <w:color w:val="000000" w:themeColor="text1"/>
          <w:szCs w:val="30"/>
          <w:highlight w:val="yellow"/>
        </w:rPr>
        <w:t xml:space="preserve"> районный Дом культуры»</w:t>
      </w:r>
      <w:r w:rsidRPr="006D27D9">
        <w:rPr>
          <w:i/>
          <w:color w:val="000000" w:themeColor="text1"/>
          <w:szCs w:val="30"/>
          <w:highlight w:val="yellow"/>
        </w:rPr>
        <w:t xml:space="preserve">, определено </w:t>
      </w:r>
      <w:r w:rsidR="002E3A5D">
        <w:rPr>
          <w:i/>
          <w:color w:val="000000" w:themeColor="text1"/>
          <w:szCs w:val="30"/>
          <w:highlight w:val="yellow"/>
        </w:rPr>
        <w:t>5</w:t>
      </w:r>
      <w:r w:rsidRPr="006D27D9">
        <w:rPr>
          <w:i/>
          <w:color w:val="000000" w:themeColor="text1"/>
          <w:szCs w:val="30"/>
          <w:highlight w:val="yellow"/>
        </w:rPr>
        <w:t xml:space="preserve"> мест для проведения встреч кандидатов с избирателями,</w:t>
      </w:r>
      <w:r w:rsidR="002E3A5D">
        <w:rPr>
          <w:i/>
          <w:color w:val="000000" w:themeColor="text1"/>
          <w:szCs w:val="30"/>
          <w:highlight w:val="yellow"/>
        </w:rPr>
        <w:t xml:space="preserve"> (</w:t>
      </w:r>
      <w:r w:rsidRPr="006D27D9">
        <w:rPr>
          <w:i/>
          <w:color w:val="000000" w:themeColor="text1"/>
          <w:szCs w:val="30"/>
          <w:highlight w:val="yellow"/>
        </w:rPr>
        <w:t xml:space="preserve">в </w:t>
      </w:r>
      <w:proofErr w:type="spellStart"/>
      <w:r w:rsidRPr="006D27D9">
        <w:rPr>
          <w:i/>
          <w:color w:val="000000" w:themeColor="text1"/>
          <w:szCs w:val="30"/>
          <w:highlight w:val="yellow"/>
        </w:rPr>
        <w:t>т.ч</w:t>
      </w:r>
      <w:proofErr w:type="spellEnd"/>
      <w:r w:rsidRPr="006D27D9">
        <w:rPr>
          <w:i/>
          <w:color w:val="000000" w:themeColor="text1"/>
          <w:szCs w:val="30"/>
          <w:highlight w:val="yellow"/>
        </w:rPr>
        <w:t xml:space="preserve">. </w:t>
      </w:r>
      <w:r w:rsidR="002E3A5D">
        <w:rPr>
          <w:i/>
          <w:color w:val="000000" w:themeColor="text1"/>
          <w:szCs w:val="30"/>
          <w:highlight w:val="yellow"/>
        </w:rPr>
        <w:t>1</w:t>
      </w:r>
      <w:r w:rsidRPr="006D27D9">
        <w:rPr>
          <w:i/>
          <w:color w:val="000000" w:themeColor="text1"/>
          <w:szCs w:val="30"/>
          <w:highlight w:val="yellow"/>
        </w:rPr>
        <w:t xml:space="preserve"> – в г.</w:t>
      </w:r>
      <w:r w:rsidR="002E3A5D">
        <w:rPr>
          <w:i/>
          <w:color w:val="000000" w:themeColor="text1"/>
          <w:szCs w:val="30"/>
          <w:highlight w:val="yellow"/>
        </w:rPr>
        <w:t xml:space="preserve"> Хойники и 4 – в районе)</w:t>
      </w:r>
      <w:r w:rsidRPr="006D27D9">
        <w:rPr>
          <w:i/>
          <w:color w:val="000000" w:themeColor="text1"/>
          <w:szCs w:val="30"/>
          <w:highlight w:val="yellow"/>
        </w:rPr>
        <w:t>.</w:t>
      </w:r>
    </w:p>
    <w:p w:rsid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6D27D9">
        <w:rPr>
          <w:b/>
          <w:i/>
          <w:color w:val="000000" w:themeColor="text1"/>
          <w:szCs w:val="30"/>
          <w:highlight w:val="yellow"/>
        </w:rPr>
        <w:t>Для размещения агитационных печатных материалов определен</w:t>
      </w:r>
      <w:r>
        <w:rPr>
          <w:b/>
          <w:i/>
          <w:color w:val="000000" w:themeColor="text1"/>
          <w:szCs w:val="30"/>
          <w:highlight w:val="yellow"/>
        </w:rPr>
        <w:t>ы</w:t>
      </w:r>
      <w:r w:rsidRPr="006D27D9">
        <w:rPr>
          <w:i/>
          <w:color w:val="000000" w:themeColor="text1"/>
          <w:szCs w:val="30"/>
          <w:highlight w:val="yellow"/>
        </w:rPr>
        <w:t xml:space="preserve"> и оборудован</w:t>
      </w:r>
      <w:r>
        <w:rPr>
          <w:i/>
          <w:color w:val="000000" w:themeColor="text1"/>
          <w:szCs w:val="30"/>
          <w:highlight w:val="yellow"/>
        </w:rPr>
        <w:t>ы: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1. Выделенные места на информационных стендах, установленных: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 xml:space="preserve">1.1. возле административных зданий сельских исполнительных комитетов </w:t>
      </w:r>
      <w:proofErr w:type="spellStart"/>
      <w:r w:rsidRPr="002E3A5D">
        <w:rPr>
          <w:i/>
          <w:color w:val="000000" w:themeColor="text1"/>
          <w:szCs w:val="30"/>
          <w:highlight w:val="yellow"/>
        </w:rPr>
        <w:t>Хойникского</w:t>
      </w:r>
      <w:proofErr w:type="spellEnd"/>
      <w:r w:rsidRPr="002E3A5D">
        <w:rPr>
          <w:i/>
          <w:color w:val="000000" w:themeColor="text1"/>
          <w:szCs w:val="30"/>
          <w:highlight w:val="yellow"/>
        </w:rPr>
        <w:t xml:space="preserve"> района: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- в здании автостанции города Хойники, улица Карла Маркса, 32;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- в здании железнодорожной станции города Хойники, улица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Колесника, 75;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- возле кинотеатра «Юбилейный» города Хойники, улица Карла Маркса, 17;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 xml:space="preserve">1.2. в торговых объектах </w:t>
      </w:r>
      <w:proofErr w:type="spellStart"/>
      <w:r w:rsidRPr="002E3A5D">
        <w:rPr>
          <w:i/>
          <w:color w:val="000000" w:themeColor="text1"/>
          <w:szCs w:val="30"/>
          <w:highlight w:val="yellow"/>
        </w:rPr>
        <w:t>Хойникского</w:t>
      </w:r>
      <w:proofErr w:type="spellEnd"/>
      <w:r w:rsidRPr="002E3A5D">
        <w:rPr>
          <w:i/>
          <w:color w:val="000000" w:themeColor="text1"/>
          <w:szCs w:val="30"/>
          <w:highlight w:val="yellow"/>
        </w:rPr>
        <w:t xml:space="preserve"> района: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lastRenderedPageBreak/>
        <w:t>- магазин «</w:t>
      </w:r>
      <w:proofErr w:type="spellStart"/>
      <w:r w:rsidRPr="002E3A5D">
        <w:rPr>
          <w:i/>
          <w:color w:val="000000" w:themeColor="text1"/>
          <w:szCs w:val="30"/>
          <w:highlight w:val="yellow"/>
        </w:rPr>
        <w:t>Евроопт</w:t>
      </w:r>
      <w:proofErr w:type="spellEnd"/>
      <w:r w:rsidRPr="002E3A5D">
        <w:rPr>
          <w:i/>
          <w:color w:val="000000" w:themeColor="text1"/>
          <w:szCs w:val="30"/>
          <w:highlight w:val="yellow"/>
        </w:rPr>
        <w:t>» общества с ограниченной ответственностью «</w:t>
      </w:r>
      <w:proofErr w:type="spellStart"/>
      <w:r w:rsidRPr="002E3A5D">
        <w:rPr>
          <w:i/>
          <w:color w:val="000000" w:themeColor="text1"/>
          <w:szCs w:val="30"/>
          <w:highlight w:val="yellow"/>
        </w:rPr>
        <w:t>Цвроторг</w:t>
      </w:r>
      <w:proofErr w:type="spellEnd"/>
      <w:r w:rsidRPr="002E3A5D">
        <w:rPr>
          <w:i/>
          <w:color w:val="000000" w:themeColor="text1"/>
          <w:szCs w:val="30"/>
          <w:highlight w:val="yellow"/>
        </w:rPr>
        <w:t>», город Хойники, улица 70 лет Октября, 1;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- магазин «Дары от Зари» №14 государственного предприятия «Совхоз-комбинат «Заря», город Хойники, улица Колесника, 15а;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- магазин «Копеечка» закрытого акционерного общества «</w:t>
      </w:r>
      <w:proofErr w:type="spellStart"/>
      <w:r w:rsidRPr="002E3A5D">
        <w:rPr>
          <w:i/>
          <w:color w:val="000000" w:themeColor="text1"/>
          <w:szCs w:val="30"/>
          <w:highlight w:val="yellow"/>
        </w:rPr>
        <w:t>Доброном</w:t>
      </w:r>
      <w:proofErr w:type="spellEnd"/>
      <w:r w:rsidRPr="002E3A5D">
        <w:rPr>
          <w:i/>
          <w:color w:val="000000" w:themeColor="text1"/>
          <w:szCs w:val="30"/>
          <w:highlight w:val="yellow"/>
        </w:rPr>
        <w:t>», город Хойники, ул. Советская, 93.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2. На специально установленных информационных тумбах, стендах «Единый день голосования-2024» на территории города Хойники: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- возле здания государственного учреждения культуры «</w:t>
      </w:r>
      <w:proofErr w:type="spellStart"/>
      <w:r w:rsidRPr="002E3A5D">
        <w:rPr>
          <w:i/>
          <w:color w:val="000000" w:themeColor="text1"/>
          <w:szCs w:val="30"/>
          <w:highlight w:val="yellow"/>
        </w:rPr>
        <w:t>Хойникский</w:t>
      </w:r>
      <w:proofErr w:type="spellEnd"/>
      <w:r w:rsidRPr="002E3A5D">
        <w:rPr>
          <w:i/>
          <w:color w:val="000000" w:themeColor="text1"/>
          <w:szCs w:val="30"/>
          <w:highlight w:val="yellow"/>
        </w:rPr>
        <w:t xml:space="preserve"> районный Дом </w:t>
      </w:r>
      <w:proofErr w:type="gramStart"/>
      <w:r w:rsidRPr="002E3A5D">
        <w:rPr>
          <w:i/>
          <w:color w:val="000000" w:themeColor="text1"/>
          <w:szCs w:val="30"/>
          <w:highlight w:val="yellow"/>
        </w:rPr>
        <w:t>культуры »</w:t>
      </w:r>
      <w:proofErr w:type="gramEnd"/>
      <w:r w:rsidRPr="002E3A5D">
        <w:rPr>
          <w:i/>
          <w:color w:val="000000" w:themeColor="text1"/>
          <w:szCs w:val="30"/>
          <w:highlight w:val="yellow"/>
        </w:rPr>
        <w:t xml:space="preserve"> города Хойники, улица Советская, 89;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>- на открытой площадке у филиала «Центр культуры» государственного учреждения культуры «</w:t>
      </w:r>
      <w:proofErr w:type="spellStart"/>
      <w:r w:rsidRPr="002E3A5D">
        <w:rPr>
          <w:i/>
          <w:color w:val="000000" w:themeColor="text1"/>
          <w:szCs w:val="30"/>
          <w:highlight w:val="yellow"/>
        </w:rPr>
        <w:t>Хойникский</w:t>
      </w:r>
      <w:proofErr w:type="spellEnd"/>
      <w:r w:rsidRPr="002E3A5D">
        <w:rPr>
          <w:i/>
          <w:color w:val="000000" w:themeColor="text1"/>
          <w:szCs w:val="30"/>
          <w:highlight w:val="yellow"/>
        </w:rPr>
        <w:t xml:space="preserve"> районный Дом культуры» города Хойники, улица Колесника, 13.</w:t>
      </w:r>
    </w:p>
    <w:p w:rsidR="002E3A5D" w:rsidRPr="002E3A5D" w:rsidRDefault="002E3A5D" w:rsidP="002E3A5D">
      <w:pPr>
        <w:spacing w:after="0" w:line="240" w:lineRule="auto"/>
        <w:ind w:firstLine="709"/>
        <w:jc w:val="both"/>
        <w:rPr>
          <w:i/>
          <w:color w:val="000000" w:themeColor="text1"/>
          <w:szCs w:val="30"/>
          <w:highlight w:val="yellow"/>
        </w:rPr>
      </w:pPr>
      <w:r w:rsidRPr="002E3A5D">
        <w:rPr>
          <w:i/>
          <w:color w:val="000000" w:themeColor="text1"/>
          <w:szCs w:val="30"/>
          <w:highlight w:val="yellow"/>
        </w:rPr>
        <w:t xml:space="preserve">3. Информационные стенды иных организаций, расположенных на территории </w:t>
      </w:r>
      <w:proofErr w:type="spellStart"/>
      <w:r w:rsidRPr="002E3A5D">
        <w:rPr>
          <w:i/>
          <w:color w:val="000000" w:themeColor="text1"/>
          <w:szCs w:val="30"/>
          <w:highlight w:val="yellow"/>
        </w:rPr>
        <w:t>Хойникского</w:t>
      </w:r>
      <w:proofErr w:type="spellEnd"/>
      <w:r w:rsidRPr="002E3A5D">
        <w:rPr>
          <w:i/>
          <w:color w:val="000000" w:themeColor="text1"/>
          <w:szCs w:val="30"/>
          <w:highlight w:val="yellow"/>
        </w:rPr>
        <w:t xml:space="preserve"> района, с разрешения руководителя соответствующей организации.</w:t>
      </w:r>
    </w:p>
    <w:p w:rsidR="00AB2C94" w:rsidRDefault="00AB2C94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0D5B97"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 w:rsidRPr="000D5B97">
        <w:rPr>
          <w:rFonts w:eastAsia="Times New Roman"/>
          <w:bCs/>
          <w:sz w:val="30"/>
          <w:szCs w:val="30"/>
          <w:lang w:eastAsia="ru-RU"/>
        </w:rPr>
        <w:t>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, ”карманных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>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партия ”Белая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 xml:space="preserve">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lastRenderedPageBreak/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</w:t>
      </w:r>
      <w:proofErr w:type="gramStart"/>
      <w:r w:rsidR="00C34432" w:rsidRPr="00C34432">
        <w:rPr>
          <w:bCs/>
          <w:sz w:val="30"/>
          <w:szCs w:val="30"/>
        </w:rPr>
        <w:t>все ”за</w:t>
      </w:r>
      <w:proofErr w:type="gramEnd"/>
      <w:r w:rsidR="00C34432" w:rsidRPr="00C34432">
        <w:rPr>
          <w:bCs/>
          <w:sz w:val="30"/>
          <w:szCs w:val="30"/>
        </w:rPr>
        <w:t xml:space="preserve">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</w:t>
      </w:r>
      <w:r w:rsidR="00C34432" w:rsidRPr="00C34432">
        <w:rPr>
          <w:bCs/>
          <w:sz w:val="30"/>
          <w:szCs w:val="30"/>
        </w:rPr>
        <w:lastRenderedPageBreak/>
        <w:t xml:space="preserve">диалог между обществом и государством, а </w:t>
      </w:r>
      <w:proofErr w:type="gramStart"/>
      <w:r w:rsidR="00C34432" w:rsidRPr="00C34432">
        <w:rPr>
          <w:bCs/>
          <w:sz w:val="30"/>
          <w:szCs w:val="30"/>
        </w:rPr>
        <w:t>не ”гвалт</w:t>
      </w:r>
      <w:proofErr w:type="gramEnd"/>
      <w:r w:rsidR="00C34432" w:rsidRPr="00C34432">
        <w:rPr>
          <w:bCs/>
          <w:sz w:val="30"/>
          <w:szCs w:val="30"/>
        </w:rPr>
        <w:t xml:space="preserve">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</w:t>
      </w:r>
      <w:proofErr w:type="gramStart"/>
      <w:r w:rsidRPr="00C34432">
        <w:rPr>
          <w:bCs/>
          <w:sz w:val="30"/>
          <w:szCs w:val="30"/>
        </w:rPr>
        <w:t>называемых ”образцовых</w:t>
      </w:r>
      <w:proofErr w:type="gramEnd"/>
      <w:r w:rsidRPr="00C34432">
        <w:rPr>
          <w:bCs/>
          <w:sz w:val="30"/>
          <w:szCs w:val="30"/>
        </w:rPr>
        <w:t>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Таким образом, белорусский избиратель в своем выборе руководствуется здравым смыслом, объективными оценками и ориентацией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на ”земные</w:t>
      </w:r>
      <w:proofErr w:type="gramEnd"/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</w:t>
      </w:r>
      <w:proofErr w:type="gramStart"/>
      <w:r w:rsidRPr="000D02A9">
        <w:rPr>
          <w:rFonts w:eastAsia="Times New Roman"/>
          <w:bCs/>
          <w:sz w:val="30"/>
          <w:szCs w:val="30"/>
          <w:lang w:eastAsia="ru-RU"/>
        </w:rPr>
        <w:t>называемых ”хозяев</w:t>
      </w:r>
      <w:proofErr w:type="gramEnd"/>
      <w:r w:rsidRPr="000D02A9">
        <w:rPr>
          <w:rFonts w:eastAsia="Times New Roman"/>
          <w:bCs/>
          <w:sz w:val="30"/>
          <w:szCs w:val="30"/>
          <w:lang w:eastAsia="ru-RU"/>
        </w:rPr>
        <w:t xml:space="preserve">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</w:t>
      </w:r>
      <w:proofErr w:type="gramStart"/>
      <w:r w:rsidR="00663D19">
        <w:rPr>
          <w:rFonts w:eastAsia="Times New Roman"/>
          <w:bCs/>
          <w:sz w:val="30"/>
          <w:szCs w:val="30"/>
          <w:lang w:eastAsia="ru-RU"/>
        </w:rPr>
        <w:t xml:space="preserve">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proofErr w:type="gramEnd"/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 xml:space="preserve"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05556F" w:rsidRDefault="00AB2C94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Cs w:val="32"/>
          <w:lang w:eastAsia="ru-RU"/>
        </w:rPr>
      </w:pPr>
      <w:r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По состоянию на 12 февраля 2024 г. </w:t>
      </w:r>
      <w:r w:rsidRPr="0005556F">
        <w:rPr>
          <w:rFonts w:eastAsia="Times New Roman"/>
          <w:b/>
          <w:bCs/>
          <w:i/>
          <w:szCs w:val="32"/>
          <w:highlight w:val="yellow"/>
          <w:lang w:eastAsia="ru-RU"/>
        </w:rPr>
        <w:t xml:space="preserve">на территории </w:t>
      </w:r>
      <w:proofErr w:type="spellStart"/>
      <w:r w:rsidR="002A62F9" w:rsidRPr="0005556F">
        <w:rPr>
          <w:rFonts w:eastAsia="Times New Roman"/>
          <w:b/>
          <w:bCs/>
          <w:i/>
          <w:szCs w:val="32"/>
          <w:highlight w:val="yellow"/>
          <w:lang w:eastAsia="ru-RU"/>
        </w:rPr>
        <w:t>Хойникского</w:t>
      </w:r>
      <w:proofErr w:type="spellEnd"/>
      <w:r w:rsidRPr="0005556F">
        <w:rPr>
          <w:rFonts w:eastAsia="Times New Roman"/>
          <w:b/>
          <w:bCs/>
          <w:i/>
          <w:szCs w:val="32"/>
          <w:highlight w:val="yellow"/>
          <w:lang w:eastAsia="ru-RU"/>
        </w:rPr>
        <w:t xml:space="preserve"> района</w:t>
      </w:r>
      <w:r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аккредитовано</w:t>
      </w:r>
      <w:r w:rsidR="006425C5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</w:t>
      </w:r>
      <w:r w:rsidR="0005556F" w:rsidRPr="0005556F">
        <w:rPr>
          <w:rFonts w:eastAsia="Times New Roman"/>
          <w:bCs/>
          <w:i/>
          <w:szCs w:val="32"/>
          <w:highlight w:val="yellow"/>
          <w:lang w:eastAsia="ru-RU"/>
        </w:rPr>
        <w:t>116</w:t>
      </w:r>
      <w:r w:rsidR="006425C5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наблюдателей. Из них</w:t>
      </w:r>
      <w:r w:rsidR="0005556F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7 – в окружную избирательную комиссию,</w:t>
      </w:r>
      <w:r w:rsidR="006425C5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</w:t>
      </w:r>
      <w:r w:rsidR="002A62F9" w:rsidRPr="0005556F">
        <w:rPr>
          <w:rFonts w:eastAsia="Times New Roman"/>
          <w:bCs/>
          <w:i/>
          <w:szCs w:val="32"/>
          <w:highlight w:val="yellow"/>
          <w:lang w:eastAsia="ru-RU"/>
        </w:rPr>
        <w:t>4</w:t>
      </w:r>
      <w:r w:rsidR="006425C5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– в районную избирательную комиссию, </w:t>
      </w:r>
      <w:r w:rsidR="002A62F9" w:rsidRPr="0005556F">
        <w:rPr>
          <w:rFonts w:eastAsia="Times New Roman"/>
          <w:bCs/>
          <w:i/>
          <w:szCs w:val="32"/>
          <w:highlight w:val="yellow"/>
          <w:lang w:eastAsia="ru-RU"/>
        </w:rPr>
        <w:t>10</w:t>
      </w:r>
      <w:r w:rsidR="006425C5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– в сельские, </w:t>
      </w:r>
      <w:r w:rsidR="002A62F9" w:rsidRPr="0005556F">
        <w:rPr>
          <w:rFonts w:eastAsia="Times New Roman"/>
          <w:bCs/>
          <w:i/>
          <w:szCs w:val="32"/>
          <w:highlight w:val="yellow"/>
          <w:lang w:eastAsia="ru-RU"/>
        </w:rPr>
        <w:t>95</w:t>
      </w:r>
      <w:r w:rsidR="006425C5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– в участковые избирательные комиссии. Наблюдатели направлены районными организац</w:t>
      </w:r>
      <w:r w:rsidR="0005556F" w:rsidRPr="0005556F">
        <w:rPr>
          <w:rFonts w:eastAsia="Times New Roman"/>
          <w:bCs/>
          <w:i/>
          <w:szCs w:val="32"/>
          <w:highlight w:val="yellow"/>
          <w:lang w:eastAsia="ru-RU"/>
        </w:rPr>
        <w:t>ионными</w:t>
      </w:r>
      <w:r w:rsidR="002A62F9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структур</w:t>
      </w:r>
      <w:r w:rsidR="0005556F" w:rsidRPr="0005556F">
        <w:rPr>
          <w:rFonts w:eastAsia="Times New Roman"/>
          <w:bCs/>
          <w:i/>
          <w:szCs w:val="32"/>
          <w:highlight w:val="yellow"/>
          <w:lang w:eastAsia="ru-RU"/>
        </w:rPr>
        <w:t>а</w:t>
      </w:r>
      <w:r w:rsidR="002A62F9" w:rsidRPr="0005556F">
        <w:rPr>
          <w:rFonts w:eastAsia="Times New Roman"/>
          <w:bCs/>
          <w:i/>
          <w:szCs w:val="32"/>
          <w:highlight w:val="yellow"/>
          <w:lang w:eastAsia="ru-RU"/>
        </w:rPr>
        <w:t>ми</w:t>
      </w:r>
      <w:r w:rsidR="006425C5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</w:t>
      </w:r>
      <w:r w:rsidR="0005556F" w:rsidRPr="0005556F">
        <w:rPr>
          <w:rFonts w:eastAsia="Times New Roman"/>
          <w:bCs/>
          <w:i/>
          <w:szCs w:val="32"/>
          <w:highlight w:val="yellow"/>
          <w:lang w:eastAsia="ru-RU"/>
        </w:rPr>
        <w:t>КПБ,</w:t>
      </w:r>
      <w:r w:rsidR="006425C5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районными обществ</w:t>
      </w:r>
      <w:r w:rsidR="0005556F" w:rsidRPr="0005556F">
        <w:rPr>
          <w:rFonts w:eastAsia="Times New Roman"/>
          <w:bCs/>
          <w:i/>
          <w:szCs w:val="32"/>
          <w:highlight w:val="yellow"/>
          <w:lang w:eastAsia="ru-RU"/>
        </w:rPr>
        <w:t>енными объединениями ветеранов БРСМ, БСЖ, Белая Русь,</w:t>
      </w:r>
      <w:r w:rsidR="007B1F37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 </w:t>
      </w:r>
      <w:r w:rsidR="0005556F" w:rsidRPr="0005556F">
        <w:rPr>
          <w:rFonts w:eastAsia="Times New Roman"/>
          <w:bCs/>
          <w:i/>
          <w:szCs w:val="32"/>
          <w:highlight w:val="yellow"/>
          <w:lang w:eastAsia="ru-RU"/>
        </w:rPr>
        <w:t xml:space="preserve">«Белая Русь» и </w:t>
      </w:r>
      <w:r w:rsidR="006425C5" w:rsidRPr="0005556F">
        <w:rPr>
          <w:rFonts w:eastAsia="Times New Roman"/>
          <w:bCs/>
          <w:i/>
          <w:szCs w:val="32"/>
          <w:highlight w:val="yellow"/>
          <w:lang w:eastAsia="ru-RU"/>
        </w:rPr>
        <w:t>профессиональными союзами</w:t>
      </w:r>
      <w:r w:rsidR="007B1F37" w:rsidRPr="0005556F">
        <w:rPr>
          <w:rFonts w:eastAsia="Times New Roman"/>
          <w:bCs/>
          <w:i/>
          <w:szCs w:val="32"/>
          <w:highlight w:val="yellow"/>
          <w:lang w:eastAsia="ru-RU"/>
        </w:rPr>
        <w:t>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="000D02A9" w:rsidRPr="000D02A9"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 xml:space="preserve">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</w:t>
      </w:r>
      <w:proofErr w:type="gramStart"/>
      <w:r w:rsidRPr="001E6200">
        <w:rPr>
          <w:rFonts w:eastAsia="Times New Roman"/>
          <w:bCs/>
          <w:sz w:val="30"/>
          <w:szCs w:val="30"/>
          <w:lang w:eastAsia="ru-RU"/>
        </w:rPr>
        <w:t>громкое ”НЕТ</w:t>
      </w:r>
      <w:proofErr w:type="gramEnd"/>
      <w:r w:rsidRPr="001E6200">
        <w:rPr>
          <w:rFonts w:eastAsia="Times New Roman"/>
          <w:bCs/>
          <w:sz w:val="30"/>
          <w:szCs w:val="30"/>
          <w:lang w:eastAsia="ru-RU"/>
        </w:rPr>
        <w:t xml:space="preserve">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proofErr w:type="gramStart"/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</w:t>
      </w:r>
      <w:proofErr w:type="gramEnd"/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06" w:rsidRDefault="000B4506" w:rsidP="0094764C">
      <w:pPr>
        <w:spacing w:after="0" w:line="240" w:lineRule="auto"/>
      </w:pPr>
      <w:r>
        <w:separator/>
      </w:r>
    </w:p>
  </w:endnote>
  <w:endnote w:type="continuationSeparator" w:id="0">
    <w:p w:rsidR="000B4506" w:rsidRDefault="000B4506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06" w:rsidRDefault="000B4506" w:rsidP="0094764C">
      <w:pPr>
        <w:spacing w:after="0" w:line="240" w:lineRule="auto"/>
      </w:pPr>
      <w:r>
        <w:separator/>
      </w:r>
    </w:p>
  </w:footnote>
  <w:footnote w:type="continuationSeparator" w:id="0">
    <w:p w:rsidR="000B4506" w:rsidRDefault="000B4506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537C">
      <w:rPr>
        <w:noProof/>
      </w:rPr>
      <w:t>11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5556F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4506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093D"/>
    <w:rsid w:val="00257178"/>
    <w:rsid w:val="002817BF"/>
    <w:rsid w:val="002941EB"/>
    <w:rsid w:val="002A62F9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3A5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2FDC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74BF1"/>
    <w:rsid w:val="00581AD1"/>
    <w:rsid w:val="00584D5C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5C5"/>
    <w:rsid w:val="006427B8"/>
    <w:rsid w:val="00645C2B"/>
    <w:rsid w:val="00651703"/>
    <w:rsid w:val="006519CF"/>
    <w:rsid w:val="00652952"/>
    <w:rsid w:val="006616B8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27D9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273AD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1F37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0C2B"/>
    <w:rsid w:val="00822BAF"/>
    <w:rsid w:val="00824AF0"/>
    <w:rsid w:val="0082510D"/>
    <w:rsid w:val="0084245F"/>
    <w:rsid w:val="008602C4"/>
    <w:rsid w:val="00867738"/>
    <w:rsid w:val="008704BE"/>
    <w:rsid w:val="00873329"/>
    <w:rsid w:val="00875845"/>
    <w:rsid w:val="00886D87"/>
    <w:rsid w:val="00887C06"/>
    <w:rsid w:val="00892700"/>
    <w:rsid w:val="008A14B8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D6E7D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B2C94"/>
    <w:rsid w:val="00AE0E70"/>
    <w:rsid w:val="00AE10E2"/>
    <w:rsid w:val="00AE3258"/>
    <w:rsid w:val="00AE4FBA"/>
    <w:rsid w:val="00AF4C12"/>
    <w:rsid w:val="00AF537C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4C4C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26E4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0C86"/>
    <w:rsid w:val="00C638A0"/>
    <w:rsid w:val="00C80C4F"/>
    <w:rsid w:val="00C84274"/>
    <w:rsid w:val="00C93CB7"/>
    <w:rsid w:val="00C93E46"/>
    <w:rsid w:val="00C93EFF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0851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8ACE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Анна Баль</cp:lastModifiedBy>
  <cp:revision>5</cp:revision>
  <cp:lastPrinted>2024-02-13T08:01:00Z</cp:lastPrinted>
  <dcterms:created xsi:type="dcterms:W3CDTF">2024-02-13T07:27:00Z</dcterms:created>
  <dcterms:modified xsi:type="dcterms:W3CDTF">2024-02-13T12:33:00Z</dcterms:modified>
</cp:coreProperties>
</file>